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a="http://schemas.openxmlformats.org/drawingml/2006/main" xmlns:r="http://schemas.openxmlformats.org/officeDocument/2006/relationships">
  <w:body>
    <w:p>
      <w:pPr>
        <w:pageBreakBefore w:val="true"/>
        <w:spacing w:line="240" w:lineRule="auto" w:after="0" w:before="0"/>
        <w:ind w:right="0" w:left="0"/>
      </w:pPr>
      <w:r>
        <w:drawing>
          <wp:anchor xmlns:wp="http://schemas.openxmlformats.org/drawingml/2006/wordprocessingDrawing" simplePos="0" relativeHeight="0" behindDoc="0" locked="0" layoutInCell="1" allowOverlap="1">
            <wp:simplePos x="0" y="0"/>
            <wp:positionH relativeFrom="column">
              <wp:posOffset>96012</wp:posOffset>
            </wp:positionH>
            <wp:positionV relativeFrom="paragraph">
              <wp:posOffset>210026</wp:posOffset>
            </wp:positionV>
            <wp:extent cx="6888860" cy="1344168"/>
            <wp:effectExtent l="0" t="0" r="0" b="0"/>
            <wp:wrapTight wrapText="bothSides">
              <wp:wrapPolygon edited="0">
                <wp:start x="0" y="0"/>
                <wp:lineTo x="0" y="21600"/>
                <wp:lineTo x="21600" y="21600"/>
                <wp:lineTo x="21600" y="0"/>
                <wp:lineTo x="0" y="0"/>
              </wp:wrapPolygon>
            </wp:wrapTight>
            <wp:docPr id="1" name="Drawing 0" descr="image1630807949098.png">
              <a:hlinkClick r:id="rId3"/>
            </wp:docPr>
            <wp:cNvGraphicFramePr/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mage1630807949098.png"/>
                    <pic:cNvPicPr>
                      <a:picLocks noChangeAspect="true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>
                      <a:off x="0" y="0"/>
                      <a:ext cx="15308579" cy="2987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h="16840" w:w="11900"/>
      <w:pgMar>
        <w:pgMar w:top="0" w:right="375" w:bottom="270" w:left="375" w:header="720" w:footer="720" w:gutter="0"/>
      </w:pgMar>
    </w:sectPr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image" Target="media/image2.png"/><Relationship Id="rId3" Type="http://schemas.openxmlformats.org/officeDocument/2006/relationships/hyperlink" TargetMode="External" Target="https://www.justice.gov/usao-nj/pr/south-jersey-doctor-charged-health-care-fraud-billing-scheme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2021-09-05T02:12:28Z</dcterms:created>
  <dc:creator>Apache POI</dc:creator>
</cp:coreProperties>
</file>