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4E274" w14:textId="77777777" w:rsidR="00E3278D" w:rsidRPr="00E3278D" w:rsidRDefault="00E3278D" w:rsidP="00E3278D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Chapter’s 6, 7, and 8 in the text</w:t>
      </w:r>
    </w:p>
    <w:p w14:paraId="2260571B" w14:textId="77777777" w:rsidR="00E3278D" w:rsidRPr="00E3278D" w:rsidRDefault="00E3278D" w:rsidP="00E3278D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(2016). Empowering Leadership and Effective Collaboration in Geographically Dispersed Teams. Personnel Psychology, 69(1), 159–198. https://doi.org/10.1111/peps.12108 </w:t>
      </w:r>
      <w:hyperlink r:id="rId5" w:history="1"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http://search.ebscohost.com/login.aspx?direct=true&amp;AuthType=shib&amp;db=eue&amp;AN=112508299&amp;site=eds-live&amp;custid=s8501869&amp;groupid=main&amp;profile=eds_new</w:t>
        </w:r>
      </w:hyperlink>
    </w:p>
    <w:p w14:paraId="3243AF36" w14:textId="64FA6DEA" w:rsidR="008C3CCF" w:rsidRDefault="00E3278D"/>
    <w:p w14:paraId="27A1BBC5" w14:textId="77777777" w:rsidR="00E3278D" w:rsidRPr="00E3278D" w:rsidRDefault="00E3278D" w:rsidP="00E3278D">
      <w:pPr>
        <w:shd w:val="clear" w:color="auto" w:fill="F4F4F4"/>
        <w:spacing w:after="240"/>
        <w:rPr>
          <w:rFonts w:ascii="Arial" w:eastAsia="Times New Roman" w:hAnsi="Arial" w:cs="Arial"/>
          <w:color w:val="000000"/>
        </w:rPr>
      </w:pPr>
      <w:r w:rsidRPr="00E3278D">
        <w:rPr>
          <w:rFonts w:ascii="Arial" w:eastAsia="Times New Roman" w:hAnsi="Arial" w:cs="Arial"/>
          <w:color w:val="000000"/>
        </w:rPr>
        <w:t>Chapter 6, 7, &amp; 8 Journal articles</w:t>
      </w:r>
    </w:p>
    <w:p w14:paraId="02AD4D36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6.1: </w:t>
      </w:r>
      <w:hyperlink r:id="rId6" w:tgtFrame="_blank" w:history="1"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Russell, R.G. and Mizrahi, R. (1995) ‘Development of a situational model for transformational leadership,’ Journal of Leadership Studies, 2(3): 154–163.</w:t>
        </w:r>
      </w:hyperlink>
    </w:p>
    <w:p w14:paraId="4D77BF86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6.2: </w:t>
      </w:r>
      <w:proofErr w:type="spellStart"/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begin"/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instrText xml:space="preserve"> HYPERLINK "https://journals.sagepub.com/stoken/rbtfl/8I9MGLIP9TNF96BNTM2ZDA/pdf/10.1002/pmj.21380" \t "_blank" </w:instrTex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separate"/>
      </w:r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Tyssen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, A.K., Wald, A. and Spieth, P. (2013) ‘Leadership in temporary organizations: a review of leadership theories and a research agenda’, Project Management Journal, 44(6): 52–67.</w: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end"/>
      </w:r>
    </w:p>
    <w:p w14:paraId="05FB4649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6.3: </w:t>
      </w:r>
      <w:hyperlink r:id="rId7" w:tgtFrame="_blank" w:history="1"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Greenwood, R.G. (1996) ‘Leadership theory: a historical look at its evolution’, Journal of Leadership Studies, 3(1): 3–16.</w:t>
        </w:r>
      </w:hyperlink>
    </w:p>
    <w:p w14:paraId="13C41765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7.1: </w:t>
      </w:r>
      <w:hyperlink r:id="rId8" w:tgtFrame="_blank" w:history="1"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 xml:space="preserve">Chaturvedi, S., </w:t>
        </w:r>
        <w:proofErr w:type="spellStart"/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Arvey</w:t>
        </w:r>
        <w:proofErr w:type="spellEnd"/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 xml:space="preserve">, R.D., Zhang, Z. and </w:t>
        </w:r>
        <w:proofErr w:type="spellStart"/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Christoforou</w:t>
        </w:r>
        <w:proofErr w:type="spellEnd"/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, P.T. (2011) ‘Genetic underpinnings of transformational leadership: The mediating role of dispositional hope’, Journal of Leadership &amp; Organizational Studies, 18(4): 469–479.</w:t>
        </w:r>
      </w:hyperlink>
    </w:p>
    <w:p w14:paraId="64C22BFF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7.2: </w:t>
      </w:r>
      <w:hyperlink r:id="rId9" w:tgtFrame="_blank" w:history="1">
        <w:r w:rsidRPr="00E3278D">
          <w:rPr>
            <w:rFonts w:ascii="inherit" w:eastAsia="Times New Roman" w:hAnsi="inherit" w:cs="Arial"/>
            <w:color w:val="1874A4"/>
            <w:sz w:val="20"/>
            <w:szCs w:val="20"/>
            <w:u w:val="single"/>
            <w:bdr w:val="none" w:sz="0" w:space="0" w:color="auto" w:frame="1"/>
          </w:rPr>
          <w:t>Groves, K.S. (2005). ‘Linking leader skills, follower attitudes, and contextual variables via an integrated model of charismatic Leadership’, Journal of Management, 31(2): 255–277.</w:t>
        </w:r>
      </w:hyperlink>
    </w:p>
    <w:p w14:paraId="081EB938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7.3: </w:t>
      </w:r>
      <w:proofErr w:type="spellStart"/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begin"/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instrText xml:space="preserve"> HYPERLINK "https://journals.sagepub.com/stoken/rbtfl/ESPV2F6UETISR02BL0XSN/pdf/10.1177/1059601114525436" \t "_blank" </w:instrTex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separate"/>
      </w:r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Heracleous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 xml:space="preserve">, L. and </w:t>
      </w:r>
      <w:proofErr w:type="spellStart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Klaering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 xml:space="preserve">, L. A. (2014) ‘Charismatic leadership and rhetorical competence: an analysis of Steve </w:t>
      </w:r>
      <w:proofErr w:type="spellStart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Jobs’s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 xml:space="preserve"> rhetoric’, Group &amp; Organization Management, 39(2): 131–161.</w: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end"/>
      </w:r>
    </w:p>
    <w:p w14:paraId="1DB45C2F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8.1: </w:t>
      </w:r>
      <w:proofErr w:type="spellStart"/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begin"/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instrText xml:space="preserve"> HYPERLINK "https://journals.sagepub.com/stoken/rbtfl/XB1626UCQPRGDNXFTIH7E9/pdf/10.1177/0021943607309351" \t "_blank" </w:instrTex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separate"/>
      </w:r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Madlock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, P.E. (2008). ‘The link between leadership style, communicator competence, and employee satisfaction’, The Journal of Business Communication (1973), 45(1): 61–78.</w: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end"/>
      </w:r>
    </w:p>
    <w:p w14:paraId="2B412B73" w14:textId="77777777" w:rsidR="00E3278D" w:rsidRPr="00E3278D" w:rsidRDefault="00E3278D" w:rsidP="00E3278D">
      <w:pPr>
        <w:numPr>
          <w:ilvl w:val="0"/>
          <w:numId w:val="2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Journal Article 8.2: </w:t>
      </w:r>
      <w:proofErr w:type="spellStart"/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begin"/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instrText xml:space="preserve"> HYPERLINK "https://journals.sagepub.com/stoken/rbtfl/QW15MPQCO288CSV2T7GR2W/pdf/10.1177/1476127011434797" \t "_blank" </w:instrTex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separate"/>
      </w:r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Carmeli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 xml:space="preserve">, A., </w:t>
      </w:r>
      <w:proofErr w:type="spellStart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Tishler</w:t>
      </w:r>
      <w:proofErr w:type="spellEnd"/>
      <w:r w:rsidRPr="00E3278D">
        <w:rPr>
          <w:rFonts w:ascii="inherit" w:eastAsia="Times New Roman" w:hAnsi="inherit" w:cs="Arial"/>
          <w:color w:val="1874A4"/>
          <w:sz w:val="20"/>
          <w:szCs w:val="20"/>
          <w:u w:val="single"/>
          <w:bdr w:val="none" w:sz="0" w:space="0" w:color="auto" w:frame="1"/>
        </w:rPr>
        <w:t>, A. and Edmondson, A.C. (2012) ‘CEO relational leadership and strategic decision quality in top management teams: the role of team trust and learning from failure’, Strategic Organization, 10(1): 31–54.</w:t>
      </w:r>
      <w:r w:rsidRPr="00E3278D">
        <w:rPr>
          <w:rFonts w:ascii="inherit" w:eastAsia="Times New Roman" w:hAnsi="inherit" w:cs="Arial"/>
          <w:color w:val="000000"/>
          <w:sz w:val="20"/>
          <w:szCs w:val="20"/>
        </w:rPr>
        <w:fldChar w:fldCharType="end"/>
      </w:r>
    </w:p>
    <w:p w14:paraId="7E2CB357" w14:textId="77777777" w:rsidR="00E3278D" w:rsidRPr="00E3278D" w:rsidRDefault="00E3278D" w:rsidP="00E3278D">
      <w:pPr>
        <w:shd w:val="clear" w:color="auto" w:fill="F4F4F4"/>
        <w:rPr>
          <w:rFonts w:ascii="Arial" w:eastAsia="Times New Roman" w:hAnsi="Arial" w:cs="Arial"/>
          <w:color w:val="000000"/>
        </w:rPr>
      </w:pPr>
      <w:r w:rsidRPr="00E3278D">
        <w:rPr>
          <w:rFonts w:ascii="Arial" w:eastAsia="Times New Roman" w:hAnsi="Arial" w:cs="Arial"/>
          <w:color w:val="000000"/>
        </w:rPr>
        <w:t> </w:t>
      </w:r>
    </w:p>
    <w:p w14:paraId="7657924E" w14:textId="13E90546" w:rsidR="00E3278D" w:rsidRDefault="00E3278D"/>
    <w:p w14:paraId="6815E1D1" w14:textId="77777777" w:rsidR="00E3278D" w:rsidRPr="00E3278D" w:rsidRDefault="00E3278D" w:rsidP="00E3278D">
      <w:pPr>
        <w:shd w:val="clear" w:color="auto" w:fill="F4F4F4"/>
        <w:spacing w:after="240"/>
        <w:rPr>
          <w:rFonts w:ascii="Arial" w:eastAsia="Times New Roman" w:hAnsi="Arial" w:cs="Arial"/>
          <w:color w:val="000000"/>
        </w:rPr>
      </w:pPr>
      <w:r w:rsidRPr="00E3278D">
        <w:rPr>
          <w:rFonts w:ascii="Arial" w:eastAsia="Times New Roman" w:hAnsi="Arial" w:cs="Arial"/>
          <w:color w:val="000000"/>
        </w:rPr>
        <w:t>After completing the reading this week, we reflect on a few key concepts this week:</w:t>
      </w:r>
    </w:p>
    <w:p w14:paraId="2A850251" w14:textId="77777777" w:rsidR="00E3278D" w:rsidRPr="00E3278D" w:rsidRDefault="00E3278D" w:rsidP="00E3278D">
      <w:pPr>
        <w:numPr>
          <w:ilvl w:val="0"/>
          <w:numId w:val="3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Discuss and identify leader traits and attributes that are most beneficial in implementing the best decisions in an organization. </w:t>
      </w:r>
    </w:p>
    <w:p w14:paraId="4BB6ACC6" w14:textId="77777777" w:rsidR="00E3278D" w:rsidRPr="00E3278D" w:rsidRDefault="00E3278D" w:rsidP="00E3278D">
      <w:pPr>
        <w:numPr>
          <w:ilvl w:val="0"/>
          <w:numId w:val="3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Explain the differences in charismatic and transformational leadership and how both leadership styles impact organizational effectiveness.  Please note how these leadership styles affect implementing new innovative technologies.</w:t>
      </w:r>
    </w:p>
    <w:p w14:paraId="3A0F0F7B" w14:textId="77777777" w:rsidR="00E3278D" w:rsidRPr="00E3278D" w:rsidRDefault="00E3278D" w:rsidP="00E3278D">
      <w:pPr>
        <w:numPr>
          <w:ilvl w:val="0"/>
          <w:numId w:val="3"/>
        </w:numPr>
        <w:shd w:val="clear" w:color="auto" w:fill="F4F4F4"/>
        <w:rPr>
          <w:rFonts w:ascii="inherit" w:eastAsia="Times New Roman" w:hAnsi="inherit" w:cs="Arial"/>
          <w:color w:val="000000"/>
          <w:sz w:val="20"/>
          <w:szCs w:val="20"/>
        </w:rPr>
      </w:pPr>
      <w:r w:rsidRPr="00E3278D">
        <w:rPr>
          <w:rFonts w:ascii="inherit" w:eastAsia="Times New Roman" w:hAnsi="inherit" w:cs="Arial"/>
          <w:color w:val="000000"/>
          <w:sz w:val="20"/>
          <w:szCs w:val="20"/>
        </w:rPr>
        <w:t>Review table 8.1 in the reading this week, note the work characteristics and the traditional versus high-performance focus, note which focus is best for strategic decisions and which is best for operational decisions.  Please explain.</w:t>
      </w:r>
    </w:p>
    <w:p w14:paraId="6D7BFADC" w14:textId="77777777" w:rsidR="00E3278D" w:rsidRDefault="00E3278D"/>
    <w:sectPr w:rsidR="00E3278D" w:rsidSect="0096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86946"/>
    <w:multiLevelType w:val="multilevel"/>
    <w:tmpl w:val="D164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A4750"/>
    <w:multiLevelType w:val="multilevel"/>
    <w:tmpl w:val="306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4920FB"/>
    <w:multiLevelType w:val="multilevel"/>
    <w:tmpl w:val="002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09"/>
    <w:rsid w:val="002152A8"/>
    <w:rsid w:val="0096619E"/>
    <w:rsid w:val="00A32B09"/>
    <w:rsid w:val="00E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B2CF5"/>
  <w15:chartTrackingRefBased/>
  <w15:docId w15:val="{1C80513F-D81D-CB43-920E-F5C93E5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7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7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stoken/rbtfl/B6QRZBAZLY9ML6WZMHXIG/pdf/10.1177/15480518114048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sagepub.com/stoken/rbtfl/CQ2U70SDR1MFW7696ZKDZU/pdf/10.1177/107179199600300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stoken/rbtfl/2CX6EL0L60PRN7SQSPR6FI/pdf/10.1177/1071791995002003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ebscohost.com/login.aspx?direct=true&amp;AuthType=shib&amp;db=eue&amp;AN=112508299&amp;site=eds-live&amp;custid=s8501869&amp;groupid=main&amp;profile=eds_n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stoken/rbtfl/X6FRY4PIX4P3RXFR646ESM/pdf/10.1177/0149206304271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 Rao</dc:creator>
  <cp:keywords/>
  <dc:description/>
  <cp:lastModifiedBy>Daya Rao</cp:lastModifiedBy>
  <cp:revision>2</cp:revision>
  <dcterms:created xsi:type="dcterms:W3CDTF">2020-09-22T01:34:00Z</dcterms:created>
  <dcterms:modified xsi:type="dcterms:W3CDTF">2020-09-22T01:39:00Z</dcterms:modified>
</cp:coreProperties>
</file>