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3B2FB" w14:textId="77777777" w:rsidR="0027329C" w:rsidRDefault="0027329C" w:rsidP="0027329C">
      <w:pPr>
        <w:pStyle w:val="Heading2"/>
        <w:shd w:val="clear" w:color="auto" w:fill="FFFFFF"/>
        <w:spacing w:before="90" w:beforeAutospacing="0" w:after="90" w:afterAutospacing="0"/>
        <w:rPr>
          <w:rFonts w:ascii="Helvetica" w:hAnsi="Helvetica" w:cs="Helvetica"/>
          <w:b w:val="0"/>
          <w:bCs w:val="0"/>
          <w:color w:val="002664"/>
          <w:sz w:val="43"/>
          <w:szCs w:val="43"/>
        </w:rPr>
      </w:pPr>
      <w:r>
        <w:rPr>
          <w:rFonts w:ascii="Helvetica" w:hAnsi="Helvetica" w:cs="Helvetica"/>
          <w:b w:val="0"/>
          <w:bCs w:val="0"/>
          <w:color w:val="002664"/>
          <w:sz w:val="43"/>
          <w:szCs w:val="43"/>
        </w:rPr>
        <w:t>Required Resources</w:t>
      </w:r>
    </w:p>
    <w:p w14:paraId="54962B83" w14:textId="77777777" w:rsidR="0027329C" w:rsidRDefault="0027329C" w:rsidP="0027329C">
      <w:pPr>
        <w:pStyle w:val="Heading3"/>
        <w:shd w:val="clear" w:color="auto" w:fill="FFFFFF"/>
        <w:spacing w:before="90" w:beforeAutospacing="0"/>
        <w:rPr>
          <w:rFonts w:ascii="Helvetica" w:hAnsi="Helvetica" w:cs="Helvetica"/>
          <w:b w:val="0"/>
          <w:bCs w:val="0"/>
          <w:color w:val="621B4B"/>
          <w:sz w:val="36"/>
          <w:szCs w:val="36"/>
        </w:rPr>
      </w:pPr>
      <w:r>
        <w:rPr>
          <w:rFonts w:ascii="Helvetica" w:hAnsi="Helvetica" w:cs="Helvetica"/>
          <w:b w:val="0"/>
          <w:bCs w:val="0"/>
          <w:color w:val="621B4B"/>
          <w:sz w:val="36"/>
          <w:szCs w:val="36"/>
        </w:rPr>
        <w:t>Text</w:t>
      </w:r>
    </w:p>
    <w:p w14:paraId="201022C0" w14:textId="77777777" w:rsidR="0027329C" w:rsidRDefault="0027329C" w:rsidP="0027329C">
      <w:pPr>
        <w:pStyle w:val="NormalWeb"/>
        <w:shd w:val="clear" w:color="auto" w:fill="FFFFFF"/>
        <w:spacing w:before="180" w:beforeAutospacing="0" w:after="180" w:afterAutospacing="0"/>
        <w:ind w:hanging="450"/>
        <w:rPr>
          <w:rFonts w:ascii="Helvetica" w:hAnsi="Helvetica" w:cs="Helvetica"/>
          <w:color w:val="333333"/>
        </w:rPr>
      </w:pPr>
      <w:r>
        <w:rPr>
          <w:rFonts w:ascii="Helvetica" w:hAnsi="Helvetica" w:cs="Helvetica"/>
          <w:color w:val="333333"/>
        </w:rPr>
        <w:t>Pierangelo, R., &amp; Giuliani, G. A. (2012).  </w:t>
      </w:r>
      <w:hyperlink r:id="rId5" w:tgtFrame="_blank" w:tooltip="Assessment in special education: A practical approach" w:history="1">
        <w:r>
          <w:rPr>
            <w:rStyle w:val="Hyperlink"/>
            <w:rFonts w:ascii="Helvetica" w:hAnsi="Helvetica" w:cs="Helvetica"/>
            <w:i/>
            <w:iCs/>
          </w:rPr>
          <w:t>Assessment in special education: A practical approach</w:t>
        </w:r>
      </w:hyperlink>
      <w:r>
        <w:rPr>
          <w:rFonts w:ascii="Helvetica" w:hAnsi="Helvetica" w:cs="Helvetica"/>
          <w:color w:val="333333"/>
        </w:rPr>
        <w:t>. Boston: Pearson.</w:t>
      </w:r>
    </w:p>
    <w:p w14:paraId="2611D148" w14:textId="77777777" w:rsidR="0027329C" w:rsidRDefault="0027329C" w:rsidP="0027329C">
      <w:pPr>
        <w:numPr>
          <w:ilvl w:val="0"/>
          <w:numId w:val="7"/>
        </w:numPr>
        <w:shd w:val="clear" w:color="auto" w:fill="FFFFFF"/>
        <w:spacing w:before="100" w:beforeAutospacing="1" w:after="100" w:afterAutospacing="1" w:line="240" w:lineRule="auto"/>
        <w:ind w:left="375"/>
        <w:rPr>
          <w:rFonts w:ascii="Helvetica" w:hAnsi="Helvetica" w:cs="Helvetica"/>
          <w:color w:val="333333"/>
        </w:rPr>
      </w:pPr>
      <w:r>
        <w:rPr>
          <w:rFonts w:ascii="Helvetica" w:hAnsi="Helvetica" w:cs="Helvetica"/>
          <w:color w:val="333333"/>
        </w:rPr>
        <w:t>Chapter 1: Introduction to Assessment (p. 17)</w:t>
      </w:r>
    </w:p>
    <w:p w14:paraId="14966D1C" w14:textId="77777777" w:rsidR="0027329C" w:rsidRDefault="0027329C" w:rsidP="0027329C">
      <w:pPr>
        <w:numPr>
          <w:ilvl w:val="0"/>
          <w:numId w:val="7"/>
        </w:numPr>
        <w:shd w:val="clear" w:color="auto" w:fill="FFFFFF"/>
        <w:spacing w:before="100" w:beforeAutospacing="1" w:after="100" w:afterAutospacing="1" w:line="240" w:lineRule="auto"/>
        <w:ind w:left="375"/>
        <w:rPr>
          <w:rFonts w:ascii="Helvetica" w:hAnsi="Helvetica" w:cs="Helvetica"/>
          <w:color w:val="333333"/>
        </w:rPr>
      </w:pPr>
      <w:r>
        <w:rPr>
          <w:rFonts w:ascii="Helvetica" w:hAnsi="Helvetica" w:cs="Helvetica"/>
          <w:color w:val="333333"/>
        </w:rPr>
        <w:t>Chapter 8: The Multidisciplinary Team and Parental Participation in the Assessment Process</w:t>
      </w:r>
    </w:p>
    <w:p w14:paraId="69E47641" w14:textId="77777777" w:rsidR="0027329C" w:rsidRDefault="0027329C" w:rsidP="0027329C">
      <w:pPr>
        <w:pStyle w:val="Heading3"/>
        <w:shd w:val="clear" w:color="auto" w:fill="FFFFFF"/>
        <w:spacing w:before="90" w:beforeAutospacing="0"/>
        <w:rPr>
          <w:rFonts w:ascii="Helvetica" w:hAnsi="Helvetica" w:cs="Helvetica"/>
          <w:b w:val="0"/>
          <w:bCs w:val="0"/>
          <w:color w:val="621B4B"/>
          <w:sz w:val="36"/>
          <w:szCs w:val="36"/>
        </w:rPr>
      </w:pPr>
      <w:r>
        <w:rPr>
          <w:rFonts w:ascii="Helvetica" w:hAnsi="Helvetica" w:cs="Helvetica"/>
          <w:b w:val="0"/>
          <w:bCs w:val="0"/>
          <w:color w:val="621B4B"/>
          <w:sz w:val="36"/>
          <w:szCs w:val="36"/>
        </w:rPr>
        <w:t>Article</w:t>
      </w:r>
    </w:p>
    <w:p w14:paraId="7C998675" w14:textId="77777777" w:rsidR="0027329C" w:rsidRDefault="0027329C" w:rsidP="0027329C">
      <w:pPr>
        <w:pStyle w:val="NormalWeb"/>
        <w:shd w:val="clear" w:color="auto" w:fill="FFFFFF"/>
        <w:spacing w:before="0" w:beforeAutospacing="0" w:after="0" w:afterAutospacing="0"/>
        <w:ind w:hanging="450"/>
        <w:rPr>
          <w:rFonts w:ascii="Helvetica" w:hAnsi="Helvetica" w:cs="Helvetica"/>
          <w:color w:val="333333"/>
        </w:rPr>
      </w:pPr>
      <w:r>
        <w:rPr>
          <w:rFonts w:ascii="Helvetica" w:hAnsi="Helvetica" w:cs="Helvetica"/>
          <w:color w:val="333333"/>
        </w:rPr>
        <w:t>Logsdon, A. (May 12, 2014).  </w:t>
      </w:r>
      <w:hyperlink r:id="rId6" w:tgtFrame="_blank" w:history="1">
        <w:r>
          <w:rPr>
            <w:rStyle w:val="Hyperlink"/>
            <w:rFonts w:ascii="Helvetica" w:hAnsi="Helvetica" w:cs="Helvetica"/>
          </w:rPr>
          <w:t>Top 6 reasons parents are important to the special education team</w:t>
        </w:r>
        <w:r>
          <w:rPr>
            <w:rStyle w:val="screenreader-only"/>
            <w:rFonts w:ascii="Helvetica" w:hAnsi="Helvetica" w:cs="Helvetica"/>
            <w:color w:val="0000FF"/>
            <w:bdr w:val="none" w:sz="0" w:space="0" w:color="auto" w:frame="1"/>
          </w:rPr>
          <w:t> (Links to an external site.)</w:t>
        </w:r>
      </w:hyperlink>
      <w:r>
        <w:rPr>
          <w:rFonts w:ascii="Helvetica" w:hAnsi="Helvetica" w:cs="Helvetica"/>
          <w:color w:val="333333"/>
        </w:rPr>
        <w:t>. Retrieved from http://learningdisabilities.about.com/od/publicschoolprograms/tp/parentparticipa.htm</w:t>
      </w:r>
    </w:p>
    <w:p w14:paraId="28C83775" w14:textId="77777777" w:rsidR="0027329C" w:rsidRDefault="0027329C" w:rsidP="0027329C">
      <w:pPr>
        <w:numPr>
          <w:ilvl w:val="0"/>
          <w:numId w:val="8"/>
        </w:numPr>
        <w:shd w:val="clear" w:color="auto" w:fill="FFFFFF"/>
        <w:spacing w:beforeAutospacing="1" w:after="0" w:afterAutospacing="1" w:line="240" w:lineRule="auto"/>
        <w:ind w:left="375"/>
        <w:rPr>
          <w:rFonts w:ascii="Helvetica" w:hAnsi="Helvetica" w:cs="Helvetica"/>
          <w:color w:val="333333"/>
        </w:rPr>
      </w:pPr>
      <w:r>
        <w:rPr>
          <w:rFonts w:ascii="Helvetica" w:hAnsi="Helvetica" w:cs="Helvetica"/>
          <w:color w:val="333333"/>
        </w:rPr>
        <w:t>This short website article explains the benefits of parent involvement in the assessment and evaluation process for students with mild to moderate disabilities and will assist you in the Week Four assignment.</w:t>
      </w:r>
      <w:r>
        <w:rPr>
          <w:rFonts w:ascii="Helvetica" w:hAnsi="Helvetica" w:cs="Helvetica"/>
          <w:color w:val="333333"/>
        </w:rPr>
        <w:br/>
        <w:t>Accessibility Statement does not exist.</w:t>
      </w:r>
      <w:r>
        <w:rPr>
          <w:rFonts w:ascii="Helvetica" w:hAnsi="Helvetica" w:cs="Helvetica"/>
          <w:color w:val="333333"/>
        </w:rPr>
        <w:br/>
      </w:r>
      <w:hyperlink r:id="rId7" w:tgtFrame="_blank" w:history="1">
        <w:r>
          <w:rPr>
            <w:rStyle w:val="Hyperlink"/>
            <w:rFonts w:ascii="Helvetica" w:hAnsi="Helvetica" w:cs="Helvetica"/>
          </w:rPr>
          <w:t>Privacy Policy</w:t>
        </w:r>
        <w:r>
          <w:rPr>
            <w:rStyle w:val="screenreader-only"/>
            <w:rFonts w:ascii="Helvetica" w:hAnsi="Helvetica" w:cs="Helvetica"/>
            <w:color w:val="0000FF"/>
            <w:bdr w:val="none" w:sz="0" w:space="0" w:color="auto" w:frame="1"/>
          </w:rPr>
          <w:t> (Links to an external site.)</w:t>
        </w:r>
      </w:hyperlink>
    </w:p>
    <w:p w14:paraId="24044E36" w14:textId="77777777" w:rsidR="0027329C" w:rsidRDefault="0027329C" w:rsidP="0027329C">
      <w:pPr>
        <w:pStyle w:val="Heading3"/>
        <w:shd w:val="clear" w:color="auto" w:fill="FFFFFF"/>
        <w:spacing w:before="90" w:beforeAutospacing="0"/>
        <w:rPr>
          <w:rFonts w:ascii="Helvetica" w:hAnsi="Helvetica" w:cs="Helvetica"/>
          <w:b w:val="0"/>
          <w:bCs w:val="0"/>
          <w:color w:val="621B4B"/>
          <w:sz w:val="36"/>
          <w:szCs w:val="36"/>
        </w:rPr>
      </w:pPr>
      <w:r>
        <w:rPr>
          <w:rFonts w:ascii="Helvetica" w:hAnsi="Helvetica" w:cs="Helvetica"/>
          <w:b w:val="0"/>
          <w:bCs w:val="0"/>
          <w:color w:val="621B4B"/>
          <w:sz w:val="36"/>
          <w:szCs w:val="36"/>
        </w:rPr>
        <w:t>Website</w:t>
      </w:r>
    </w:p>
    <w:p w14:paraId="543924C3" w14:textId="77777777" w:rsidR="0027329C" w:rsidRDefault="0027329C" w:rsidP="0027329C">
      <w:pPr>
        <w:pStyle w:val="NormalWeb"/>
        <w:shd w:val="clear" w:color="auto" w:fill="FFFFFF"/>
        <w:spacing w:before="0" w:beforeAutospacing="0" w:after="0" w:afterAutospacing="0"/>
        <w:ind w:hanging="450"/>
        <w:rPr>
          <w:rFonts w:ascii="Helvetica" w:hAnsi="Helvetica" w:cs="Helvetica"/>
          <w:color w:val="333333"/>
        </w:rPr>
      </w:pPr>
      <w:r>
        <w:rPr>
          <w:rFonts w:ascii="Helvetica" w:hAnsi="Helvetica" w:cs="Helvetica"/>
          <w:color w:val="333333"/>
        </w:rPr>
        <w:t>American Academy of Special Education Professionals. (2006). </w:t>
      </w:r>
      <w:hyperlink r:id="rId8" w:tgtFrame="_blank" w:history="1">
        <w:r>
          <w:rPr>
            <w:rStyle w:val="Hyperlink"/>
            <w:rFonts w:ascii="Helvetica" w:hAnsi="Helvetica" w:cs="Helvetica"/>
          </w:rPr>
          <w:t>Staff development in special education: Roles and responsibilities of the special educator</w:t>
        </w:r>
        <w:r>
          <w:rPr>
            <w:rStyle w:val="screenreader-only"/>
            <w:rFonts w:ascii="Helvetica" w:hAnsi="Helvetica" w:cs="Helvetica"/>
            <w:color w:val="0000FF"/>
            <w:bdr w:val="none" w:sz="0" w:space="0" w:color="auto" w:frame="1"/>
          </w:rPr>
          <w:t> (Links to an external site.)</w:t>
        </w:r>
      </w:hyperlink>
      <w:r>
        <w:rPr>
          <w:rFonts w:ascii="Helvetica" w:hAnsi="Helvetica" w:cs="Helvetica"/>
          <w:color w:val="333333"/>
        </w:rPr>
        <w:t> [PDF file]. Retrieved from http://www.naset.org/fileadmin/user_upload/Pro_Development/Roles_Responsibilities_SPED_Teacher.pdf</w:t>
      </w:r>
    </w:p>
    <w:p w14:paraId="2F44410E" w14:textId="77777777" w:rsidR="0027329C" w:rsidRDefault="0027329C" w:rsidP="0027329C">
      <w:pPr>
        <w:numPr>
          <w:ilvl w:val="0"/>
          <w:numId w:val="9"/>
        </w:numPr>
        <w:shd w:val="clear" w:color="auto" w:fill="FFFFFF"/>
        <w:spacing w:beforeAutospacing="1" w:after="0" w:afterAutospacing="1" w:line="240" w:lineRule="auto"/>
        <w:ind w:left="375"/>
        <w:rPr>
          <w:rFonts w:ascii="Helvetica" w:hAnsi="Helvetica" w:cs="Helvetica"/>
          <w:color w:val="333333"/>
        </w:rPr>
      </w:pPr>
      <w:r>
        <w:rPr>
          <w:rFonts w:ascii="Helvetica" w:hAnsi="Helvetica" w:cs="Helvetica"/>
          <w:color w:val="333333"/>
        </w:rPr>
        <w:t>This document explains the roles and responsibilities of the special educator and will assist you in the Week Four Discussion.</w:t>
      </w:r>
      <w:r>
        <w:rPr>
          <w:rFonts w:ascii="Helvetica" w:hAnsi="Helvetica" w:cs="Helvetica"/>
          <w:color w:val="333333"/>
        </w:rPr>
        <w:br/>
        <w:t>Accessibility Statement does  not exist.</w:t>
      </w:r>
      <w:r>
        <w:rPr>
          <w:rFonts w:ascii="Helvetica" w:hAnsi="Helvetica" w:cs="Helvetica"/>
          <w:color w:val="333333"/>
        </w:rPr>
        <w:br/>
      </w:r>
      <w:hyperlink r:id="rId9" w:tgtFrame="_blank" w:history="1">
        <w:r>
          <w:rPr>
            <w:rStyle w:val="Hyperlink"/>
            <w:rFonts w:ascii="Helvetica" w:hAnsi="Helvetica" w:cs="Helvetica"/>
          </w:rPr>
          <w:t>Privacy Policy</w:t>
        </w:r>
        <w:r>
          <w:rPr>
            <w:rStyle w:val="screenreader-only"/>
            <w:rFonts w:ascii="Helvetica" w:hAnsi="Helvetica" w:cs="Helvetica"/>
            <w:color w:val="0000FF"/>
            <w:bdr w:val="none" w:sz="0" w:space="0" w:color="auto" w:frame="1"/>
          </w:rPr>
          <w:t> (Links to an external site.)</w:t>
        </w:r>
      </w:hyperlink>
    </w:p>
    <w:p w14:paraId="6880855C" w14:textId="77777777" w:rsidR="0027329C" w:rsidRDefault="0027329C" w:rsidP="0027329C">
      <w:pPr>
        <w:pStyle w:val="Heading2"/>
        <w:shd w:val="clear" w:color="auto" w:fill="FFFFFF"/>
        <w:spacing w:before="90" w:beforeAutospacing="0" w:after="90" w:afterAutospacing="0"/>
        <w:rPr>
          <w:rFonts w:ascii="Helvetica" w:hAnsi="Helvetica" w:cs="Helvetica"/>
          <w:b w:val="0"/>
          <w:bCs w:val="0"/>
          <w:color w:val="002664"/>
          <w:sz w:val="43"/>
          <w:szCs w:val="43"/>
        </w:rPr>
      </w:pPr>
      <w:r>
        <w:rPr>
          <w:rFonts w:ascii="Helvetica" w:hAnsi="Helvetica" w:cs="Helvetica"/>
          <w:b w:val="0"/>
          <w:bCs w:val="0"/>
          <w:color w:val="002664"/>
          <w:sz w:val="43"/>
          <w:szCs w:val="43"/>
        </w:rPr>
        <w:t>Recommended Resources</w:t>
      </w:r>
    </w:p>
    <w:p w14:paraId="2588FB02" w14:textId="77777777" w:rsidR="0027329C" w:rsidRDefault="0027329C" w:rsidP="0027329C">
      <w:pPr>
        <w:pStyle w:val="Heading3"/>
        <w:shd w:val="clear" w:color="auto" w:fill="FFFFFF"/>
        <w:spacing w:before="90" w:beforeAutospacing="0"/>
        <w:rPr>
          <w:rFonts w:ascii="Helvetica" w:hAnsi="Helvetica" w:cs="Helvetica"/>
          <w:b w:val="0"/>
          <w:bCs w:val="0"/>
          <w:color w:val="621B4B"/>
          <w:sz w:val="36"/>
          <w:szCs w:val="36"/>
        </w:rPr>
      </w:pPr>
      <w:r>
        <w:rPr>
          <w:rFonts w:ascii="Helvetica" w:hAnsi="Helvetica" w:cs="Helvetica"/>
          <w:b w:val="0"/>
          <w:bCs w:val="0"/>
          <w:color w:val="621B4B"/>
          <w:sz w:val="36"/>
          <w:szCs w:val="36"/>
        </w:rPr>
        <w:t>Articles</w:t>
      </w:r>
    </w:p>
    <w:p w14:paraId="13123460" w14:textId="77777777" w:rsidR="0027329C" w:rsidRDefault="0027329C" w:rsidP="0027329C">
      <w:pPr>
        <w:pStyle w:val="NormalWeb"/>
        <w:shd w:val="clear" w:color="auto" w:fill="FFFFFF"/>
        <w:spacing w:before="0" w:beforeAutospacing="0" w:after="0" w:afterAutospacing="0"/>
        <w:ind w:hanging="450"/>
        <w:rPr>
          <w:rFonts w:ascii="Helvetica" w:hAnsi="Helvetica" w:cs="Helvetica"/>
          <w:color w:val="333333"/>
        </w:rPr>
      </w:pPr>
      <w:r>
        <w:rPr>
          <w:rFonts w:ascii="Helvetica" w:hAnsi="Helvetica" w:cs="Helvetica"/>
          <w:color w:val="333333"/>
        </w:rPr>
        <w:t>Center for Parent Information and Resources. (</w:t>
      </w:r>
      <w:proofErr w:type="gramStart"/>
      <w:r>
        <w:rPr>
          <w:rFonts w:ascii="Helvetica" w:hAnsi="Helvetica" w:cs="Helvetica"/>
          <w:color w:val="333333"/>
        </w:rPr>
        <w:t>April,</w:t>
      </w:r>
      <w:proofErr w:type="gramEnd"/>
      <w:r>
        <w:rPr>
          <w:rFonts w:ascii="Helvetica" w:hAnsi="Helvetica" w:cs="Helvetica"/>
          <w:color w:val="333333"/>
        </w:rPr>
        <w:t xml:space="preserve"> 2015). </w:t>
      </w:r>
      <w:hyperlink r:id="rId10" w:tgtFrame="_blank" w:history="1">
        <w:r>
          <w:rPr>
            <w:rStyle w:val="Hyperlink"/>
            <w:rFonts w:ascii="Helvetica" w:hAnsi="Helvetica" w:cs="Helvetica"/>
          </w:rPr>
          <w:t>What is a multidisciplinary evaluation and Assessment?</w:t>
        </w:r>
        <w:r>
          <w:rPr>
            <w:rStyle w:val="screenreader-only"/>
            <w:rFonts w:ascii="Helvetica" w:hAnsi="Helvetica" w:cs="Helvetica"/>
            <w:color w:val="0000FF"/>
            <w:bdr w:val="none" w:sz="0" w:space="0" w:color="auto" w:frame="1"/>
          </w:rPr>
          <w:t> (Links to an external site.)</w:t>
        </w:r>
      </w:hyperlink>
      <w:r>
        <w:rPr>
          <w:rFonts w:ascii="Helvetica" w:hAnsi="Helvetica" w:cs="Helvetica"/>
          <w:color w:val="333333"/>
        </w:rPr>
        <w:t> </w:t>
      </w:r>
      <w:r>
        <w:rPr>
          <w:rStyle w:val="Emphasis"/>
          <w:rFonts w:ascii="Helvetica" w:hAnsi="Helvetica" w:cs="Helvetica"/>
          <w:color w:val="333333"/>
        </w:rPr>
        <w:t>The National Dissemination Center for Children with Disabilities</w:t>
      </w:r>
      <w:r>
        <w:rPr>
          <w:rFonts w:ascii="Helvetica" w:hAnsi="Helvetica" w:cs="Helvetica"/>
          <w:color w:val="333333"/>
        </w:rPr>
        <w:t>. Retrieved from http://www.mychildwithoutlimits.org/plan/early- intervention/multidisciplinary-evaluation-and-assessment/</w:t>
      </w:r>
    </w:p>
    <w:p w14:paraId="3C7006A4" w14:textId="77777777" w:rsidR="0027329C" w:rsidRDefault="0027329C" w:rsidP="0027329C">
      <w:pPr>
        <w:numPr>
          <w:ilvl w:val="0"/>
          <w:numId w:val="10"/>
        </w:numPr>
        <w:shd w:val="clear" w:color="auto" w:fill="FFFFFF"/>
        <w:spacing w:beforeAutospacing="1" w:after="0" w:afterAutospacing="1" w:line="240" w:lineRule="auto"/>
        <w:ind w:left="375"/>
        <w:rPr>
          <w:rFonts w:ascii="Helvetica" w:hAnsi="Helvetica" w:cs="Helvetica"/>
          <w:color w:val="333333"/>
        </w:rPr>
      </w:pPr>
      <w:r>
        <w:rPr>
          <w:rFonts w:ascii="Helvetica" w:hAnsi="Helvetica" w:cs="Helvetica"/>
          <w:color w:val="333333"/>
        </w:rPr>
        <w:lastRenderedPageBreak/>
        <w:t>Provides useful information regarding the make-up and role of the multidisciplinary team in terms parents can understand. Useful for the Week 4 Discussion.</w:t>
      </w:r>
      <w:r>
        <w:rPr>
          <w:rFonts w:ascii="Helvetica" w:hAnsi="Helvetica" w:cs="Helvetica"/>
          <w:color w:val="333333"/>
        </w:rPr>
        <w:br/>
      </w:r>
      <w:hyperlink r:id="rId11" w:tgtFrame="_blank" w:history="1">
        <w:r>
          <w:rPr>
            <w:rStyle w:val="Hyperlink"/>
            <w:rFonts w:ascii="Helvetica" w:hAnsi="Helvetica" w:cs="Helvetica"/>
          </w:rPr>
          <w:t>Accessibility Statement</w:t>
        </w:r>
        <w:r>
          <w:rPr>
            <w:rFonts w:ascii="Helvetica" w:hAnsi="Helvetica" w:cs="Helvetica"/>
            <w:color w:val="0000FF"/>
          </w:rPr>
          <w:br/>
        </w:r>
        <w:r>
          <w:rPr>
            <w:rStyle w:val="screenreader-only"/>
            <w:rFonts w:ascii="Helvetica" w:hAnsi="Helvetica" w:cs="Helvetica"/>
            <w:color w:val="0000FF"/>
            <w:bdr w:val="none" w:sz="0" w:space="0" w:color="auto" w:frame="1"/>
          </w:rPr>
          <w:t> (Links to an external site.)</w:t>
        </w:r>
      </w:hyperlink>
      <w:hyperlink r:id="rId12" w:tgtFrame="_blank" w:history="1">
        <w:r>
          <w:rPr>
            <w:rStyle w:val="Hyperlink"/>
            <w:rFonts w:ascii="Helvetica" w:hAnsi="Helvetica" w:cs="Helvetica"/>
          </w:rPr>
          <w:t>Privacy Policy</w:t>
        </w:r>
        <w:r>
          <w:rPr>
            <w:rStyle w:val="screenreader-only"/>
            <w:rFonts w:ascii="Helvetica" w:hAnsi="Helvetica" w:cs="Helvetica"/>
            <w:color w:val="0000FF"/>
            <w:bdr w:val="none" w:sz="0" w:space="0" w:color="auto" w:frame="1"/>
          </w:rPr>
          <w:t> (Links to an external site.)</w:t>
        </w:r>
      </w:hyperlink>
    </w:p>
    <w:p w14:paraId="30BB8B29" w14:textId="77777777" w:rsidR="0027329C" w:rsidRDefault="0027329C" w:rsidP="0027329C">
      <w:pPr>
        <w:pStyle w:val="NormalWeb"/>
        <w:shd w:val="clear" w:color="auto" w:fill="FFFFFF"/>
        <w:spacing w:before="0" w:beforeAutospacing="0" w:after="0" w:afterAutospacing="0"/>
        <w:ind w:hanging="450"/>
        <w:rPr>
          <w:rFonts w:ascii="Helvetica" w:hAnsi="Helvetica" w:cs="Helvetica"/>
          <w:color w:val="333333"/>
        </w:rPr>
      </w:pPr>
      <w:r>
        <w:rPr>
          <w:rFonts w:ascii="Helvetica" w:hAnsi="Helvetica" w:cs="Helvetica"/>
          <w:color w:val="333333"/>
        </w:rPr>
        <w:t>The National Center on Parent, Family and Community Engagement. (2013). </w:t>
      </w:r>
      <w:hyperlink r:id="rId13" w:tgtFrame="_blank" w:history="1">
        <w:r>
          <w:rPr>
            <w:rStyle w:val="Hyperlink"/>
            <w:rFonts w:ascii="Helvetica" w:hAnsi="Helvetica" w:cs="Helvetica"/>
          </w:rPr>
          <w:t>Family engagement and ongoing child assessment</w:t>
        </w:r>
        <w:r>
          <w:rPr>
            <w:rStyle w:val="screenreader-only"/>
            <w:rFonts w:ascii="Helvetica" w:hAnsi="Helvetica" w:cs="Helvetica"/>
            <w:color w:val="0000FF"/>
            <w:bdr w:val="none" w:sz="0" w:space="0" w:color="auto" w:frame="1"/>
          </w:rPr>
          <w:t> (Links to an external site.)</w:t>
        </w:r>
      </w:hyperlink>
      <w:r>
        <w:rPr>
          <w:rFonts w:ascii="Helvetica" w:hAnsi="Helvetica" w:cs="Helvetica"/>
          <w:color w:val="333333"/>
        </w:rPr>
        <w:t>. Retrieved from https://eclkc.ohs.acf.hhs.gov/hslc/tta-system/family/docs/family-engagement-and-ongoing-child-assessment-081111.pdf</w:t>
      </w:r>
    </w:p>
    <w:p w14:paraId="25D6659C" w14:textId="77777777" w:rsidR="0027329C" w:rsidRDefault="0027329C" w:rsidP="0027329C">
      <w:pPr>
        <w:numPr>
          <w:ilvl w:val="0"/>
          <w:numId w:val="11"/>
        </w:numPr>
        <w:shd w:val="clear" w:color="auto" w:fill="FFFFFF"/>
        <w:spacing w:beforeAutospacing="1" w:after="0" w:afterAutospacing="1" w:line="240" w:lineRule="auto"/>
        <w:ind w:left="375"/>
        <w:rPr>
          <w:rFonts w:ascii="Helvetica" w:hAnsi="Helvetica" w:cs="Helvetica"/>
          <w:color w:val="333333"/>
        </w:rPr>
      </w:pPr>
      <w:r>
        <w:rPr>
          <w:rFonts w:ascii="Helvetica" w:hAnsi="Helvetica" w:cs="Helvetica"/>
          <w:color w:val="333333"/>
        </w:rPr>
        <w:t>This publication identifies specific strategies that support the development of staff-parent relationships related to child assessment and will assist you with the Week Four Assignment.</w:t>
      </w:r>
      <w:r>
        <w:rPr>
          <w:rFonts w:ascii="Helvetica" w:hAnsi="Helvetica" w:cs="Helvetica"/>
          <w:color w:val="333333"/>
        </w:rPr>
        <w:br/>
      </w:r>
      <w:hyperlink r:id="rId14" w:tgtFrame="_blank" w:history="1">
        <w:r>
          <w:rPr>
            <w:rStyle w:val="Hyperlink"/>
            <w:rFonts w:ascii="Helvetica" w:hAnsi="Helvetica" w:cs="Helvetica"/>
          </w:rPr>
          <w:t>Accessibility Statement</w:t>
        </w:r>
        <w:r>
          <w:rPr>
            <w:rFonts w:ascii="Helvetica" w:hAnsi="Helvetica" w:cs="Helvetica"/>
            <w:color w:val="0000FF"/>
          </w:rPr>
          <w:br/>
        </w:r>
        <w:r>
          <w:rPr>
            <w:rStyle w:val="screenreader-only"/>
            <w:rFonts w:ascii="Helvetica" w:hAnsi="Helvetica" w:cs="Helvetica"/>
            <w:color w:val="0000FF"/>
            <w:bdr w:val="none" w:sz="0" w:space="0" w:color="auto" w:frame="1"/>
          </w:rPr>
          <w:t> (Links to an external site.)</w:t>
        </w:r>
      </w:hyperlink>
      <w:hyperlink r:id="rId15" w:tgtFrame="_blank" w:history="1">
        <w:r>
          <w:rPr>
            <w:rStyle w:val="Hyperlink"/>
            <w:rFonts w:ascii="Helvetica" w:hAnsi="Helvetica" w:cs="Helvetica"/>
          </w:rPr>
          <w:t>Privacy Policy</w:t>
        </w:r>
        <w:r>
          <w:rPr>
            <w:rStyle w:val="screenreader-only"/>
            <w:rFonts w:ascii="Helvetica" w:hAnsi="Helvetica" w:cs="Helvetica"/>
            <w:color w:val="0000FF"/>
            <w:bdr w:val="none" w:sz="0" w:space="0" w:color="auto" w:frame="1"/>
          </w:rPr>
          <w:t> (Links to an external site.)</w:t>
        </w:r>
      </w:hyperlink>
    </w:p>
    <w:p w14:paraId="3C794DB8" w14:textId="5E66A468" w:rsidR="00B919E4" w:rsidRPr="0027329C" w:rsidRDefault="0027329C" w:rsidP="0027329C"/>
    <w:sectPr w:rsidR="00B919E4" w:rsidRPr="00273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05D69"/>
    <w:multiLevelType w:val="multilevel"/>
    <w:tmpl w:val="C482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262CF"/>
    <w:multiLevelType w:val="multilevel"/>
    <w:tmpl w:val="CA10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601AD"/>
    <w:multiLevelType w:val="multilevel"/>
    <w:tmpl w:val="D39E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645E8"/>
    <w:multiLevelType w:val="multilevel"/>
    <w:tmpl w:val="45EA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C3700"/>
    <w:multiLevelType w:val="multilevel"/>
    <w:tmpl w:val="8C8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01FF3"/>
    <w:multiLevelType w:val="multilevel"/>
    <w:tmpl w:val="DB08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76DE4"/>
    <w:multiLevelType w:val="multilevel"/>
    <w:tmpl w:val="236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F1BCB"/>
    <w:multiLevelType w:val="multilevel"/>
    <w:tmpl w:val="CD70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D81616"/>
    <w:multiLevelType w:val="multilevel"/>
    <w:tmpl w:val="210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43E4C"/>
    <w:multiLevelType w:val="multilevel"/>
    <w:tmpl w:val="46AC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B4588"/>
    <w:multiLevelType w:val="multilevel"/>
    <w:tmpl w:val="7A36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0"/>
  </w:num>
  <w:num w:numId="5">
    <w:abstractNumId w:val="9"/>
  </w:num>
  <w:num w:numId="6">
    <w:abstractNumId w:val="5"/>
  </w:num>
  <w:num w:numId="7">
    <w:abstractNumId w:val="7"/>
  </w:num>
  <w:num w:numId="8">
    <w:abstractNumId w:val="2"/>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99"/>
    <w:rsid w:val="0027329C"/>
    <w:rsid w:val="002852E0"/>
    <w:rsid w:val="003A6A6B"/>
    <w:rsid w:val="006307F7"/>
    <w:rsid w:val="00711192"/>
    <w:rsid w:val="00712399"/>
    <w:rsid w:val="00EC4C7A"/>
    <w:rsid w:val="00F5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493B"/>
  <w15:chartTrackingRefBased/>
  <w15:docId w15:val="{831905A8-CF3D-4CCB-B386-452D23AD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4C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4C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4C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4C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4C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4C7A"/>
    <w:rPr>
      <w:i/>
      <w:iCs/>
    </w:rPr>
  </w:style>
  <w:style w:type="character" w:styleId="Hyperlink">
    <w:name w:val="Hyperlink"/>
    <w:basedOn w:val="DefaultParagraphFont"/>
    <w:uiPriority w:val="99"/>
    <w:semiHidden/>
    <w:unhideWhenUsed/>
    <w:rsid w:val="00EC4C7A"/>
    <w:rPr>
      <w:color w:val="0000FF"/>
      <w:u w:val="single"/>
    </w:rPr>
  </w:style>
  <w:style w:type="character" w:customStyle="1" w:styleId="screenreader-only">
    <w:name w:val="screenreader-only"/>
    <w:basedOn w:val="DefaultParagraphFont"/>
    <w:rsid w:val="00EC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866637">
      <w:bodyDiv w:val="1"/>
      <w:marLeft w:val="0"/>
      <w:marRight w:val="0"/>
      <w:marTop w:val="0"/>
      <w:marBottom w:val="0"/>
      <w:divBdr>
        <w:top w:val="none" w:sz="0" w:space="0" w:color="auto"/>
        <w:left w:val="none" w:sz="0" w:space="0" w:color="auto"/>
        <w:bottom w:val="none" w:sz="0" w:space="0" w:color="auto"/>
        <w:right w:val="none" w:sz="0" w:space="0" w:color="auto"/>
      </w:divBdr>
    </w:div>
    <w:div w:id="204852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et.org/fileadmin/user_upload/Pro_Development/Roles_Responsibilities_SPED_Teacher.pdf" TargetMode="External"/><Relationship Id="rId13" Type="http://schemas.openxmlformats.org/officeDocument/2006/relationships/hyperlink" Target="https://eclkc.ohs.acf.hhs.gov/hslc/tta-system/family/docs/family-engagement-and-ongoing-child-assessment-081111.pdf" TargetMode="External"/><Relationship Id="rId3" Type="http://schemas.openxmlformats.org/officeDocument/2006/relationships/settings" Target="settings.xml"/><Relationship Id="rId7" Type="http://schemas.openxmlformats.org/officeDocument/2006/relationships/hyperlink" Target="http://www.about.com/gi/pages/mprivacy.htm" TargetMode="External"/><Relationship Id="rId12" Type="http://schemas.openxmlformats.org/officeDocument/2006/relationships/hyperlink" Target="http://www.mychildwithoutlimits.org/privacy-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earningdisabilities.about.com/od/publicschoolprograms/tp/parentparticipa.htm" TargetMode="External"/><Relationship Id="rId11" Type="http://schemas.openxmlformats.org/officeDocument/2006/relationships/hyperlink" Target="http://www2.ed.gov/notices/accessibility/index.html?src=ft" TargetMode="External"/><Relationship Id="rId5" Type="http://schemas.openxmlformats.org/officeDocument/2006/relationships/hyperlink" Target="https://ashford.instructure.com/courses/72666/external_tools/retrieve?display=borderless&amp;url=https%3A%2F%2Fcontent.ashford.edu%2Flti%3Fbookcode%3DPierangelo.6675.16.1" TargetMode="External"/><Relationship Id="rId15" Type="http://schemas.openxmlformats.org/officeDocument/2006/relationships/hyperlink" Target="https://eclkc.ohs.acf.hhs.gov/hslc/customerservice/Privacy_Policy.html" TargetMode="External"/><Relationship Id="rId10" Type="http://schemas.openxmlformats.org/officeDocument/2006/relationships/hyperlink" Target="http://www.mychildwithoutlimits.org/plan/early-%20intervention/multidisciplinary-evaluation-and-assessment/" TargetMode="External"/><Relationship Id="rId4" Type="http://schemas.openxmlformats.org/officeDocument/2006/relationships/webSettings" Target="webSettings.xml"/><Relationship Id="rId9" Type="http://schemas.openxmlformats.org/officeDocument/2006/relationships/hyperlink" Target="http://www.naset.org/faqs.0.html" TargetMode="External"/><Relationship Id="rId14" Type="http://schemas.openxmlformats.org/officeDocument/2006/relationships/hyperlink" Target="http://www.hhs.gov/accessi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garcia</dc:creator>
  <cp:keywords/>
  <dc:description/>
  <cp:lastModifiedBy>mary garcia</cp:lastModifiedBy>
  <cp:revision>2</cp:revision>
  <cp:lastPrinted>2020-09-29T12:59:00Z</cp:lastPrinted>
  <dcterms:created xsi:type="dcterms:W3CDTF">2020-09-29T01:01:00Z</dcterms:created>
  <dcterms:modified xsi:type="dcterms:W3CDTF">2020-10-06T17:11:00Z</dcterms:modified>
</cp:coreProperties>
</file>