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485" w:rsidRDefault="00111387">
      <w:r w:rsidRPr="00111387">
        <w:rPr>
          <w:noProof/>
        </w:rPr>
        <w:drawing>
          <wp:inline distT="0" distB="0" distL="0" distR="0">
            <wp:extent cx="5943600" cy="62509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4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387"/>
    <w:rsid w:val="00111387"/>
    <w:rsid w:val="009D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2CC1AE-033E-4FA9-B79B-D615EEDEE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Theriault, Pierre [HCCA]</dc:creator>
  <cp:keywords/>
  <dc:description/>
  <cp:lastModifiedBy>Theriault, Pierre [HCCA]</cp:lastModifiedBy>
  <cp:revision>1</cp:revision>
  <dcterms:created xsi:type="dcterms:W3CDTF">2021-12-11T15:14:00Z</dcterms:created>
  <dcterms:modified xsi:type="dcterms:W3CDTF">2021-12-11T15:14:00Z</dcterms:modified>
</cp:coreProperties>
</file>