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E181FC" w14:textId="77777777" w:rsidR="004F557A" w:rsidRDefault="00DA1074" w:rsidP="00E81C7B">
      <w:pPr>
        <w:pStyle w:val="Heading1"/>
        <w:spacing w:line="240" w:lineRule="auto"/>
      </w:pPr>
      <w:r>
        <w:rPr>
          <w:noProof/>
          <w:sz w:val="20"/>
        </w:rPr>
        <mc:AlternateContent>
          <mc:Choice Requires="wps">
            <w:drawing>
              <wp:anchor distT="0" distB="0" distL="114300" distR="114300" simplePos="0" relativeHeight="251657216" behindDoc="0" locked="0" layoutInCell="1" allowOverlap="1" wp14:anchorId="26B4DDA3" wp14:editId="03A77CCD">
                <wp:simplePos x="0" y="0"/>
                <wp:positionH relativeFrom="column">
                  <wp:posOffset>0</wp:posOffset>
                </wp:positionH>
                <wp:positionV relativeFrom="paragraph">
                  <wp:posOffset>420370</wp:posOffset>
                </wp:positionV>
                <wp:extent cx="6172200" cy="0"/>
                <wp:effectExtent l="9525" t="10795" r="9525" b="8255"/>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A4B033" id="Line 8"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3.1pt" to="486pt,3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"/>
            </w:pict>
          </mc:Fallback>
        </mc:AlternateContent>
      </w:r>
    </w:p>
    <w:p w14:paraId="4C445C0A" w14:textId="77777777" w:rsidR="00D14423" w:rsidRDefault="00D14423" w:rsidP="00E81C7B">
      <w:pPr>
        <w:pStyle w:val="Heading1"/>
        <w:spacing w:line="240" w:lineRule="auto"/>
      </w:pPr>
    </w:p>
    <w:p w14:paraId="758BCE03" w14:textId="54CECD78" w:rsidR="004F557A" w:rsidRPr="0097381F" w:rsidRDefault="00DA1074" w:rsidP="001012C7">
      <w:pPr>
        <w:pStyle w:val="Heading1"/>
        <w:spacing w:after="120" w:line="240" w:lineRule="auto"/>
        <w:rPr>
          <w:sz w:val="52"/>
          <w:szCs w:val="52"/>
        </w:rPr>
      </w:pPr>
      <w:r w:rsidRPr="0097381F">
        <w:rPr>
          <w:noProof/>
          <w:sz w:val="52"/>
          <w:szCs w:val="52"/>
        </w:rPr>
        <mc:AlternateContent>
          <mc:Choice Requires="wps">
            <w:drawing>
              <wp:anchor distT="0" distB="0" distL="114300" distR="114300" simplePos="0" relativeHeight="251658240" behindDoc="0" locked="0" layoutInCell="1" allowOverlap="1" wp14:anchorId="4B6B7BFF" wp14:editId="7580AFF6">
                <wp:simplePos x="0" y="0"/>
                <wp:positionH relativeFrom="column">
                  <wp:posOffset>0</wp:posOffset>
                </wp:positionH>
                <wp:positionV relativeFrom="paragraph">
                  <wp:posOffset>466090</wp:posOffset>
                </wp:positionV>
                <wp:extent cx="6172200" cy="0"/>
                <wp:effectExtent l="9525" t="8890" r="9525" b="10160"/>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30E939" id="Line 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6.7pt" to="486pt,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"/>
            </w:pict>
          </mc:Fallback>
        </mc:AlternateContent>
      </w:r>
      <w:r w:rsidR="001012C7" w:rsidRPr="0097381F">
        <w:rPr>
          <w:sz w:val="52"/>
          <w:szCs w:val="52"/>
        </w:rPr>
        <w:t>Chapter</w:t>
      </w:r>
      <w:r w:rsidR="001636BE">
        <w:rPr>
          <w:sz w:val="52"/>
          <w:szCs w:val="52"/>
        </w:rPr>
        <w:t xml:space="preserve"> </w:t>
      </w:r>
      <w:r w:rsidR="003658D8">
        <w:rPr>
          <w:sz w:val="52"/>
          <w:szCs w:val="52"/>
        </w:rPr>
        <w:t>3</w:t>
      </w:r>
      <w:r w:rsidR="002E7344" w:rsidRPr="0097381F">
        <w:rPr>
          <w:sz w:val="52"/>
          <w:szCs w:val="52"/>
        </w:rPr>
        <w:t xml:space="preserve">: </w:t>
      </w:r>
      <w:r w:rsidR="0069141E" w:rsidRPr="0097381F">
        <w:rPr>
          <w:sz w:val="52"/>
          <w:szCs w:val="52"/>
        </w:rPr>
        <w:t>Foreca</w:t>
      </w:r>
      <w:r w:rsidR="004F557A" w:rsidRPr="0097381F">
        <w:rPr>
          <w:sz w:val="52"/>
          <w:szCs w:val="52"/>
        </w:rPr>
        <w:t>sting</w:t>
      </w:r>
    </w:p>
    <w:p w14:paraId="0F6B35E4" w14:textId="77777777" w:rsidR="004F557A" w:rsidRDefault="004F557A" w:rsidP="00E81C7B">
      <w:r>
        <w:tab/>
      </w:r>
      <w:r>
        <w:tab/>
      </w:r>
      <w:r>
        <w:tab/>
      </w:r>
      <w:r>
        <w:tab/>
      </w:r>
      <w:r>
        <w:tab/>
      </w:r>
    </w:p>
    <w:p w14:paraId="1EFF156A" w14:textId="77777777" w:rsidR="00867655" w:rsidRDefault="00867655" w:rsidP="00E81C7B"/>
    <w:p w14:paraId="3AE55614" w14:textId="6E288876" w:rsidR="004F557A" w:rsidRDefault="004F557A" w:rsidP="0062731A">
      <w:pPr>
        <w:pStyle w:val="Normal11"/>
        <w:spacing w:before="0" w:after="120" w:line="312" w:lineRule="auto"/>
        <w:ind w:right="612"/>
        <w:rPr>
          <w:rFonts w:ascii="Arial" w:hAnsi="Arial" w:cs="Arial"/>
          <w:szCs w:val="22"/>
        </w:rPr>
      </w:pPr>
      <w:r w:rsidRPr="0062731A">
        <w:rPr>
          <w:rFonts w:ascii="Arial" w:hAnsi="Arial" w:cs="Arial"/>
          <w:szCs w:val="22"/>
        </w:rPr>
        <w:t xml:space="preserve">Operations management personnel use forecasts </w:t>
      </w:r>
      <w:r w:rsidR="001636BE">
        <w:rPr>
          <w:rFonts w:ascii="Arial" w:hAnsi="Arial" w:cs="Arial"/>
          <w:szCs w:val="22"/>
        </w:rPr>
        <w:t xml:space="preserve"> </w:t>
      </w:r>
      <w:r w:rsidRPr="0062731A">
        <w:rPr>
          <w:rFonts w:ascii="Arial" w:hAnsi="Arial" w:cs="Arial"/>
          <w:szCs w:val="22"/>
        </w:rPr>
        <w:t xml:space="preserve">to make decisions about process selection, capacity planning, facility layout, </w:t>
      </w:r>
      <w:r w:rsidR="0062731A">
        <w:rPr>
          <w:rFonts w:ascii="Arial" w:hAnsi="Arial" w:cs="Arial"/>
          <w:szCs w:val="22"/>
        </w:rPr>
        <w:t xml:space="preserve">purchasing, </w:t>
      </w:r>
      <w:r w:rsidRPr="0062731A">
        <w:rPr>
          <w:rFonts w:ascii="Arial" w:hAnsi="Arial" w:cs="Arial"/>
          <w:szCs w:val="22"/>
        </w:rPr>
        <w:t xml:space="preserve">production planning, scheduling, and inventory. A perfect forecast is a practical impossibility, and the way to live with forecast inaccuracy is to have a flexible production planning system. </w:t>
      </w:r>
    </w:p>
    <w:p w14:paraId="0B241D8D" w14:textId="77777777" w:rsidR="0062731A" w:rsidRPr="0062731A" w:rsidRDefault="0062731A" w:rsidP="0062731A">
      <w:pPr>
        <w:pStyle w:val="Normal11"/>
        <w:spacing w:before="0" w:after="120" w:line="312" w:lineRule="auto"/>
        <w:ind w:right="612"/>
        <w:rPr>
          <w:rFonts w:ascii="Arial" w:hAnsi="Arial" w:cs="Arial"/>
          <w:szCs w:val="22"/>
        </w:rPr>
      </w:pPr>
      <w:r>
        <w:rPr>
          <w:rFonts w:ascii="Arial" w:hAnsi="Arial" w:cs="Arial"/>
          <w:szCs w:val="22"/>
        </w:rPr>
        <w:t>Strategic forecasts are typically long term and usually involve forecasting demand for a group of products.  Tactical forecasts would only cover a short period of time, and at most a few weeks in the future, and would typically be for individual</w:t>
      </w:r>
      <w:r w:rsidR="00C96422">
        <w:rPr>
          <w:rFonts w:ascii="Arial" w:hAnsi="Arial" w:cs="Arial"/>
          <w:szCs w:val="22"/>
        </w:rPr>
        <w:t xml:space="preserve"> </w:t>
      </w:r>
      <w:r>
        <w:rPr>
          <w:rFonts w:ascii="Arial" w:hAnsi="Arial" w:cs="Arial"/>
          <w:szCs w:val="22"/>
        </w:rPr>
        <w:t xml:space="preserve">items. </w:t>
      </w:r>
    </w:p>
    <w:p w14:paraId="038E6D5D" w14:textId="77777777" w:rsidR="00867655" w:rsidRPr="0062731A" w:rsidRDefault="004F557A" w:rsidP="0062731A">
      <w:pPr>
        <w:pStyle w:val="Normal11"/>
        <w:spacing w:before="0" w:after="120" w:line="312" w:lineRule="auto"/>
        <w:ind w:right="612"/>
        <w:jc w:val="center"/>
        <w:rPr>
          <w:rFonts w:ascii="Arial" w:hAnsi="Arial" w:cs="Arial"/>
          <w:b/>
          <w:szCs w:val="22"/>
        </w:rPr>
      </w:pPr>
      <w:r w:rsidRPr="0062731A">
        <w:rPr>
          <w:rFonts w:ascii="Arial" w:hAnsi="Arial" w:cs="Arial"/>
          <w:b/>
          <w:szCs w:val="22"/>
        </w:rPr>
        <w:t>Demand Management</w:t>
      </w:r>
    </w:p>
    <w:p w14:paraId="0A0632AC" w14:textId="77777777" w:rsidR="004F557A" w:rsidRPr="0062731A" w:rsidRDefault="004F557A" w:rsidP="0062731A">
      <w:pPr>
        <w:pStyle w:val="Normal11"/>
        <w:spacing w:before="0" w:after="120" w:line="312" w:lineRule="auto"/>
        <w:ind w:right="612"/>
        <w:rPr>
          <w:rFonts w:ascii="Arial" w:hAnsi="Arial" w:cs="Arial"/>
          <w:szCs w:val="22"/>
        </w:rPr>
      </w:pPr>
      <w:r w:rsidRPr="0062731A">
        <w:rPr>
          <w:rFonts w:ascii="Arial" w:hAnsi="Arial" w:cs="Arial"/>
          <w:szCs w:val="22"/>
        </w:rPr>
        <w:t>A firm can either accept the demand for its products or services as a given factor without any attempt to change demand or it can take an active role in changing the demand for its products through price changes, managerial pressure on the sales force</w:t>
      </w:r>
      <w:r w:rsidR="00A37F77" w:rsidRPr="0062731A">
        <w:rPr>
          <w:rFonts w:ascii="Arial" w:hAnsi="Arial" w:cs="Arial"/>
          <w:szCs w:val="22"/>
        </w:rPr>
        <w:t>, incentives, campaigns, and so forth.</w:t>
      </w:r>
    </w:p>
    <w:p w14:paraId="2AD2B891" w14:textId="77777777" w:rsidR="00867655" w:rsidRPr="0062731A" w:rsidRDefault="004F557A" w:rsidP="0062731A">
      <w:pPr>
        <w:pStyle w:val="Normal11"/>
        <w:spacing w:before="0" w:after="120" w:line="312" w:lineRule="auto"/>
        <w:ind w:right="612"/>
        <w:jc w:val="center"/>
        <w:rPr>
          <w:rFonts w:ascii="Arial" w:hAnsi="Arial" w:cs="Arial"/>
          <w:b/>
          <w:szCs w:val="22"/>
        </w:rPr>
      </w:pPr>
      <w:r w:rsidRPr="0062731A">
        <w:rPr>
          <w:rFonts w:ascii="Arial" w:hAnsi="Arial" w:cs="Arial"/>
          <w:b/>
          <w:szCs w:val="22"/>
        </w:rPr>
        <w:t>Types of Forecasting</w:t>
      </w:r>
      <w:r w:rsidR="00E81C7B" w:rsidRPr="0062731A">
        <w:rPr>
          <w:rFonts w:ascii="Arial" w:hAnsi="Arial" w:cs="Arial"/>
          <w:b/>
          <w:szCs w:val="22"/>
        </w:rPr>
        <w:t xml:space="preserve"> and Components of Demand</w:t>
      </w:r>
    </w:p>
    <w:p w14:paraId="70FF6279" w14:textId="77777777" w:rsidR="00E81C7B" w:rsidRPr="0062731A" w:rsidRDefault="004F557A" w:rsidP="0062731A">
      <w:pPr>
        <w:pStyle w:val="Normal11"/>
        <w:spacing w:before="0" w:after="120" w:line="312" w:lineRule="auto"/>
        <w:ind w:right="612"/>
        <w:rPr>
          <w:rFonts w:ascii="Arial" w:hAnsi="Arial" w:cs="Arial"/>
          <w:szCs w:val="22"/>
        </w:rPr>
      </w:pPr>
      <w:r w:rsidRPr="0062731A">
        <w:rPr>
          <w:rFonts w:ascii="Arial" w:hAnsi="Arial" w:cs="Arial"/>
          <w:szCs w:val="22"/>
        </w:rPr>
        <w:t>Forecasting can be cl</w:t>
      </w:r>
      <w:r w:rsidR="00E81C7B" w:rsidRPr="0062731A">
        <w:rPr>
          <w:rFonts w:ascii="Arial" w:hAnsi="Arial" w:cs="Arial"/>
          <w:szCs w:val="22"/>
        </w:rPr>
        <w:t xml:space="preserve">assified into four basic types:  </w:t>
      </w:r>
      <w:r w:rsidRPr="0062731A">
        <w:rPr>
          <w:rFonts w:ascii="Arial" w:hAnsi="Arial" w:cs="Arial"/>
          <w:szCs w:val="22"/>
        </w:rPr>
        <w:t xml:space="preserve">qualitative, times series analysis, causal relationships, and simulation. </w:t>
      </w:r>
      <w:r w:rsidR="00E81C7B" w:rsidRPr="0062731A">
        <w:rPr>
          <w:rFonts w:ascii="Arial" w:hAnsi="Arial" w:cs="Arial"/>
          <w:szCs w:val="22"/>
        </w:rPr>
        <w:t xml:space="preserve">The observed demand for a product can be broken into six components: average demand for the period, trend, seasonal influence, cyclic elements, random variation, and autocorrelation. When all the known causes for demand are removed from the total demand (average, trend, seasonal, cyclical, and autocorrelative), what remains is the unexplained portion of demand. If one is unable to attribute </w:t>
      </w:r>
      <w:r w:rsidR="00867655" w:rsidRPr="0062731A">
        <w:rPr>
          <w:rFonts w:ascii="Arial" w:hAnsi="Arial" w:cs="Arial"/>
          <w:szCs w:val="22"/>
        </w:rPr>
        <w:t>the cause</w:t>
      </w:r>
      <w:r w:rsidR="00E81C7B" w:rsidRPr="0062731A">
        <w:rPr>
          <w:rFonts w:ascii="Arial" w:hAnsi="Arial" w:cs="Arial"/>
          <w:szCs w:val="22"/>
        </w:rPr>
        <w:t xml:space="preserve"> of this demand to specific sources, it is attributed to natural chance randomness. </w:t>
      </w:r>
    </w:p>
    <w:p w14:paraId="1071A6F5" w14:textId="77777777" w:rsidR="00A37F77" w:rsidRPr="0062731A" w:rsidRDefault="00A37F77" w:rsidP="0062731A">
      <w:pPr>
        <w:pStyle w:val="Normal11"/>
        <w:spacing w:before="0" w:after="120" w:line="312" w:lineRule="auto"/>
        <w:ind w:right="612"/>
        <w:jc w:val="center"/>
        <w:rPr>
          <w:rFonts w:ascii="Arial" w:hAnsi="Arial" w:cs="Arial"/>
          <w:szCs w:val="22"/>
        </w:rPr>
      </w:pPr>
      <w:r w:rsidRPr="0062731A">
        <w:rPr>
          <w:rFonts w:ascii="Arial" w:hAnsi="Arial" w:cs="Arial"/>
          <w:b/>
          <w:szCs w:val="22"/>
        </w:rPr>
        <w:t>Times Series Analysis</w:t>
      </w:r>
    </w:p>
    <w:p w14:paraId="731EC72A" w14:textId="77777777" w:rsidR="00C96422" w:rsidRDefault="00A37F77" w:rsidP="0062731A">
      <w:pPr>
        <w:pStyle w:val="Normal11"/>
        <w:spacing w:before="0" w:after="120" w:line="312" w:lineRule="auto"/>
        <w:ind w:right="612"/>
        <w:rPr>
          <w:rFonts w:ascii="Arial" w:hAnsi="Arial" w:cs="Arial"/>
          <w:szCs w:val="22"/>
        </w:rPr>
      </w:pPr>
      <w:r w:rsidRPr="0062731A">
        <w:rPr>
          <w:rFonts w:ascii="Arial" w:hAnsi="Arial" w:cs="Arial"/>
          <w:szCs w:val="22"/>
        </w:rPr>
        <w:t>Times s</w:t>
      </w:r>
      <w:r w:rsidR="004F557A" w:rsidRPr="0062731A">
        <w:rPr>
          <w:rFonts w:ascii="Arial" w:hAnsi="Arial" w:cs="Arial"/>
          <w:szCs w:val="22"/>
        </w:rPr>
        <w:t xml:space="preserve">eries </w:t>
      </w:r>
      <w:r w:rsidRPr="0062731A">
        <w:rPr>
          <w:rFonts w:ascii="Arial" w:hAnsi="Arial" w:cs="Arial"/>
          <w:szCs w:val="22"/>
        </w:rPr>
        <w:t>a</w:t>
      </w:r>
      <w:r w:rsidR="004F557A" w:rsidRPr="0062731A">
        <w:rPr>
          <w:rFonts w:ascii="Arial" w:hAnsi="Arial" w:cs="Arial"/>
          <w:szCs w:val="22"/>
        </w:rPr>
        <w:t xml:space="preserve">nalysis </w:t>
      </w:r>
      <w:r w:rsidR="005B570B" w:rsidRPr="0062731A">
        <w:rPr>
          <w:rFonts w:ascii="Arial" w:hAnsi="Arial" w:cs="Arial"/>
          <w:szCs w:val="22"/>
        </w:rPr>
        <w:t xml:space="preserve">is based on the idea that the history of past data about the item being forecast can, in some way, be used to predict the future.  </w:t>
      </w:r>
      <w:r w:rsidR="00C96422">
        <w:rPr>
          <w:rFonts w:ascii="Arial" w:hAnsi="Arial" w:cs="Arial"/>
          <w:szCs w:val="22"/>
        </w:rPr>
        <w:t>We use s</w:t>
      </w:r>
      <w:r w:rsidR="000138EB" w:rsidRPr="0062731A">
        <w:rPr>
          <w:rFonts w:ascii="Arial" w:hAnsi="Arial" w:cs="Arial"/>
          <w:szCs w:val="22"/>
        </w:rPr>
        <w:t xml:space="preserve">hort term forecasts (under three months) </w:t>
      </w:r>
      <w:r w:rsidR="00C96422">
        <w:rPr>
          <w:rFonts w:ascii="Arial" w:hAnsi="Arial" w:cs="Arial"/>
          <w:szCs w:val="22"/>
        </w:rPr>
        <w:t xml:space="preserve">for tactical decisions such as replenish inventory or scheduling employees in the near term.  Short-term models </w:t>
      </w:r>
      <w:r w:rsidR="000138EB" w:rsidRPr="0062731A">
        <w:rPr>
          <w:rFonts w:ascii="Arial" w:hAnsi="Arial" w:cs="Arial"/>
          <w:szCs w:val="22"/>
        </w:rPr>
        <w:t>com</w:t>
      </w:r>
      <w:r w:rsidR="00C96422">
        <w:rPr>
          <w:rFonts w:ascii="Arial" w:hAnsi="Arial" w:cs="Arial"/>
          <w:szCs w:val="22"/>
        </w:rPr>
        <w:t xml:space="preserve">pensate for random variation and adjust for short-tern changes.  They are especially good for measuring the current variability in demand, which is useful </w:t>
      </w:r>
      <w:r w:rsidR="005414DF">
        <w:rPr>
          <w:rFonts w:ascii="Arial" w:hAnsi="Arial" w:cs="Arial"/>
          <w:szCs w:val="22"/>
        </w:rPr>
        <w:t xml:space="preserve">for setting safety stock levels or estimating peak loads in a service setting.   </w:t>
      </w:r>
    </w:p>
    <w:p w14:paraId="7ECB7F01" w14:textId="77777777" w:rsidR="004F557A" w:rsidRPr="0062731A" w:rsidRDefault="000138EB" w:rsidP="0062731A">
      <w:pPr>
        <w:pStyle w:val="Normal11"/>
        <w:spacing w:before="0" w:after="120" w:line="312" w:lineRule="auto"/>
        <w:ind w:right="612"/>
        <w:rPr>
          <w:rFonts w:ascii="Arial" w:hAnsi="Arial" w:cs="Arial"/>
          <w:szCs w:val="22"/>
        </w:rPr>
      </w:pPr>
      <w:r w:rsidRPr="0062731A">
        <w:rPr>
          <w:rFonts w:ascii="Arial" w:hAnsi="Arial" w:cs="Arial"/>
          <w:szCs w:val="22"/>
        </w:rPr>
        <w:t xml:space="preserve">Medium term forecasts (three months to two years) are useful for </w:t>
      </w:r>
      <w:r w:rsidR="005414DF">
        <w:rPr>
          <w:rFonts w:ascii="Arial" w:hAnsi="Arial" w:cs="Arial"/>
          <w:szCs w:val="22"/>
        </w:rPr>
        <w:t xml:space="preserve">capturing </w:t>
      </w:r>
      <w:r w:rsidRPr="0062731A">
        <w:rPr>
          <w:rFonts w:ascii="Arial" w:hAnsi="Arial" w:cs="Arial"/>
          <w:szCs w:val="22"/>
        </w:rPr>
        <w:t xml:space="preserve">seasonal effects.  Long range forecasts detect general trends.  </w:t>
      </w:r>
      <w:r w:rsidR="004F557A" w:rsidRPr="0062731A">
        <w:rPr>
          <w:rFonts w:ascii="Arial" w:hAnsi="Arial" w:cs="Arial"/>
          <w:szCs w:val="22"/>
        </w:rPr>
        <w:t xml:space="preserve">Time series models </w:t>
      </w:r>
      <w:r w:rsidR="00A37F77" w:rsidRPr="0062731A">
        <w:rPr>
          <w:rFonts w:ascii="Arial" w:hAnsi="Arial" w:cs="Arial"/>
          <w:szCs w:val="22"/>
        </w:rPr>
        <w:t xml:space="preserve">include </w:t>
      </w:r>
      <w:r w:rsidR="004F557A" w:rsidRPr="0062731A">
        <w:rPr>
          <w:rFonts w:ascii="Arial" w:hAnsi="Arial" w:cs="Arial"/>
          <w:szCs w:val="22"/>
        </w:rPr>
        <w:t xml:space="preserve">simple moving </w:t>
      </w:r>
      <w:r w:rsidR="004F557A" w:rsidRPr="0062731A">
        <w:rPr>
          <w:rFonts w:ascii="Arial" w:hAnsi="Arial" w:cs="Arial"/>
          <w:szCs w:val="22"/>
        </w:rPr>
        <w:lastRenderedPageBreak/>
        <w:t xml:space="preserve">average, weighted moving average, exponential smoothing, decomposition of a time </w:t>
      </w:r>
      <w:r w:rsidRPr="0062731A">
        <w:rPr>
          <w:rFonts w:ascii="Arial" w:hAnsi="Arial" w:cs="Arial"/>
          <w:szCs w:val="22"/>
        </w:rPr>
        <w:t>series, and regression analysis</w:t>
      </w:r>
      <w:r w:rsidR="004F557A" w:rsidRPr="0062731A">
        <w:rPr>
          <w:rFonts w:ascii="Arial" w:hAnsi="Arial" w:cs="Arial"/>
          <w:szCs w:val="22"/>
        </w:rPr>
        <w:t xml:space="preserve">. </w:t>
      </w:r>
    </w:p>
    <w:p w14:paraId="5FD4472B" w14:textId="77777777" w:rsidR="004F557A" w:rsidRPr="0062731A" w:rsidRDefault="004F557A" w:rsidP="0062731A">
      <w:pPr>
        <w:pStyle w:val="Normal11"/>
        <w:spacing w:before="0" w:after="120" w:line="312" w:lineRule="auto"/>
        <w:ind w:right="612"/>
        <w:rPr>
          <w:rFonts w:ascii="Arial" w:hAnsi="Arial" w:cs="Arial"/>
          <w:szCs w:val="22"/>
        </w:rPr>
      </w:pPr>
      <w:r w:rsidRPr="0062731A">
        <w:rPr>
          <w:rFonts w:ascii="Arial" w:hAnsi="Arial" w:cs="Arial"/>
          <w:b/>
          <w:i/>
          <w:szCs w:val="22"/>
        </w:rPr>
        <w:t>Simple and Weighted Moving Averages</w:t>
      </w:r>
      <w:r w:rsidRPr="0062731A">
        <w:rPr>
          <w:rFonts w:ascii="Arial" w:hAnsi="Arial" w:cs="Arial"/>
          <w:i/>
          <w:szCs w:val="22"/>
        </w:rPr>
        <w:t>:</w:t>
      </w:r>
      <w:r w:rsidRPr="0062731A">
        <w:rPr>
          <w:rFonts w:ascii="Arial" w:hAnsi="Arial" w:cs="Arial"/>
          <w:szCs w:val="22"/>
        </w:rPr>
        <w:t xml:space="preserve"> Using simple moving </w:t>
      </w:r>
      <w:r w:rsidRPr="0062731A">
        <w:rPr>
          <w:rFonts w:ascii="Arial" w:hAnsi="Arial" w:cs="Arial"/>
          <w:i/>
          <w:iCs/>
          <w:szCs w:val="22"/>
        </w:rPr>
        <w:t xml:space="preserve">average, </w:t>
      </w:r>
      <w:r w:rsidR="00A37F77" w:rsidRPr="0062731A">
        <w:rPr>
          <w:rFonts w:ascii="Arial" w:hAnsi="Arial" w:cs="Arial"/>
          <w:szCs w:val="22"/>
        </w:rPr>
        <w:t>the forecast for a period is</w:t>
      </w:r>
      <w:r w:rsidRPr="0062731A">
        <w:rPr>
          <w:rFonts w:ascii="Arial" w:hAnsi="Arial" w:cs="Arial"/>
          <w:szCs w:val="22"/>
        </w:rPr>
        <w:t xml:space="preserve"> the average of the actual demand for the n most recent periods. A </w:t>
      </w:r>
      <w:r w:rsidRPr="0062731A">
        <w:rPr>
          <w:rFonts w:ascii="Arial" w:hAnsi="Arial" w:cs="Arial"/>
          <w:i/>
          <w:iCs/>
          <w:szCs w:val="22"/>
        </w:rPr>
        <w:t xml:space="preserve">weighted moving average </w:t>
      </w:r>
      <w:r w:rsidRPr="0062731A">
        <w:rPr>
          <w:rFonts w:ascii="Arial" w:hAnsi="Arial" w:cs="Arial"/>
          <w:szCs w:val="22"/>
        </w:rPr>
        <w:t xml:space="preserve">allows any weight to be placed on the demand for each of the n most recent periods; the sum of all weights equals one. </w:t>
      </w:r>
    </w:p>
    <w:p w14:paraId="6DBB158F" w14:textId="77777777" w:rsidR="004F557A" w:rsidRPr="0062731A" w:rsidRDefault="004F557A" w:rsidP="0062731A">
      <w:pPr>
        <w:pStyle w:val="Normal11"/>
        <w:spacing w:before="0" w:after="120" w:line="312" w:lineRule="auto"/>
        <w:ind w:right="612"/>
        <w:rPr>
          <w:rFonts w:ascii="Arial" w:hAnsi="Arial" w:cs="Arial"/>
          <w:szCs w:val="22"/>
        </w:rPr>
      </w:pPr>
      <w:r w:rsidRPr="0062731A">
        <w:rPr>
          <w:rFonts w:ascii="Arial" w:hAnsi="Arial" w:cs="Arial"/>
          <w:b/>
          <w:i/>
          <w:szCs w:val="22"/>
        </w:rPr>
        <w:t>Exponential Smoothing</w:t>
      </w:r>
      <w:r w:rsidRPr="0062731A">
        <w:rPr>
          <w:rFonts w:ascii="Arial" w:hAnsi="Arial" w:cs="Arial"/>
          <w:szCs w:val="22"/>
        </w:rPr>
        <w:t xml:space="preserve">: </w:t>
      </w:r>
      <w:r w:rsidR="000138EB" w:rsidRPr="0062731A">
        <w:rPr>
          <w:rFonts w:ascii="Arial" w:hAnsi="Arial" w:cs="Arial"/>
          <w:szCs w:val="22"/>
        </w:rPr>
        <w:t>O</w:t>
      </w:r>
      <w:r w:rsidRPr="0062731A">
        <w:rPr>
          <w:rFonts w:ascii="Arial" w:hAnsi="Arial" w:cs="Arial"/>
          <w:szCs w:val="22"/>
        </w:rPr>
        <w:t xml:space="preserve">nly </w:t>
      </w:r>
      <w:r w:rsidR="000138EB" w:rsidRPr="0062731A">
        <w:rPr>
          <w:rFonts w:ascii="Arial" w:hAnsi="Arial" w:cs="Arial"/>
          <w:szCs w:val="22"/>
        </w:rPr>
        <w:t xml:space="preserve">three pieces of data are needed for this method: </w:t>
      </w:r>
      <w:r w:rsidRPr="0062731A">
        <w:rPr>
          <w:rFonts w:ascii="Arial" w:hAnsi="Arial" w:cs="Arial"/>
          <w:szCs w:val="22"/>
        </w:rPr>
        <w:t xml:space="preserve"> the most recent forecast, the actual demand which occurred for that period, an</w:t>
      </w:r>
      <w:r w:rsidR="000138EB" w:rsidRPr="0062731A">
        <w:rPr>
          <w:rFonts w:ascii="Arial" w:hAnsi="Arial" w:cs="Arial"/>
          <w:szCs w:val="22"/>
        </w:rPr>
        <w:t>d a smoothing constant, alpha (α</w:t>
      </w:r>
      <w:r w:rsidRPr="0062731A">
        <w:rPr>
          <w:rFonts w:ascii="Arial" w:hAnsi="Arial" w:cs="Arial"/>
          <w:szCs w:val="22"/>
        </w:rPr>
        <w:t>). Alpha is given a value between 0 and 1. This method gives</w:t>
      </w:r>
      <w:r w:rsidR="000138EB" w:rsidRPr="0062731A">
        <w:rPr>
          <w:rFonts w:ascii="Arial" w:hAnsi="Arial" w:cs="Arial"/>
          <w:szCs w:val="22"/>
        </w:rPr>
        <w:t xml:space="preserve"> weight of α</w:t>
      </w:r>
      <w:r w:rsidRPr="0062731A">
        <w:rPr>
          <w:rFonts w:ascii="Arial" w:hAnsi="Arial" w:cs="Arial"/>
          <w:szCs w:val="22"/>
        </w:rPr>
        <w:t xml:space="preserve"> to the dema</w:t>
      </w:r>
      <w:r w:rsidR="005F5799" w:rsidRPr="0062731A">
        <w:rPr>
          <w:rFonts w:ascii="Arial" w:hAnsi="Arial" w:cs="Arial"/>
          <w:szCs w:val="22"/>
        </w:rPr>
        <w:t>nd for the most recent period; α (l - α</w:t>
      </w:r>
      <w:r w:rsidRPr="0062731A">
        <w:rPr>
          <w:rFonts w:ascii="Arial" w:hAnsi="Arial" w:cs="Arial"/>
          <w:szCs w:val="22"/>
        </w:rPr>
        <w:t>) to the</w:t>
      </w:r>
      <w:r w:rsidR="005F5799" w:rsidRPr="0062731A">
        <w:rPr>
          <w:rFonts w:ascii="Arial" w:hAnsi="Arial" w:cs="Arial"/>
          <w:szCs w:val="22"/>
        </w:rPr>
        <w:t xml:space="preserve"> demand one time period older, α (l - α</w:t>
      </w:r>
      <w:r w:rsidRPr="0062731A">
        <w:rPr>
          <w:rFonts w:ascii="Arial" w:hAnsi="Arial" w:cs="Arial"/>
          <w:szCs w:val="22"/>
        </w:rPr>
        <w:t>)</w:t>
      </w:r>
      <w:r w:rsidRPr="0062731A">
        <w:rPr>
          <w:rFonts w:ascii="Arial" w:hAnsi="Arial" w:cs="Arial"/>
          <w:szCs w:val="22"/>
          <w:vertAlign w:val="superscript"/>
        </w:rPr>
        <w:t>2</w:t>
      </w:r>
      <w:r w:rsidRPr="0062731A">
        <w:rPr>
          <w:rFonts w:ascii="Arial" w:hAnsi="Arial" w:cs="Arial"/>
          <w:szCs w:val="22"/>
        </w:rPr>
        <w:t xml:space="preserve"> to the d</w:t>
      </w:r>
      <w:r w:rsidR="005F5799" w:rsidRPr="0062731A">
        <w:rPr>
          <w:rFonts w:ascii="Arial" w:hAnsi="Arial" w:cs="Arial"/>
          <w:szCs w:val="22"/>
        </w:rPr>
        <w:t>emand two time periods older; (1 - α</w:t>
      </w:r>
      <w:r w:rsidRPr="0062731A">
        <w:rPr>
          <w:rFonts w:ascii="Arial" w:hAnsi="Arial" w:cs="Arial"/>
          <w:szCs w:val="22"/>
        </w:rPr>
        <w:t>)</w:t>
      </w:r>
      <w:r w:rsidRPr="0062731A">
        <w:rPr>
          <w:rFonts w:ascii="Arial" w:hAnsi="Arial" w:cs="Arial"/>
          <w:szCs w:val="22"/>
          <w:vertAlign w:val="superscript"/>
        </w:rPr>
        <w:t xml:space="preserve">3 </w:t>
      </w:r>
      <w:r w:rsidRPr="0062731A">
        <w:rPr>
          <w:rFonts w:ascii="Arial" w:hAnsi="Arial" w:cs="Arial"/>
          <w:szCs w:val="22"/>
        </w:rPr>
        <w:t>to the demand three time periods older; and so on. Thus, the method applies exponential weighting such that each increment in</w:t>
      </w:r>
      <w:r w:rsidR="005F5799" w:rsidRPr="0062731A">
        <w:rPr>
          <w:rFonts w:ascii="Arial" w:hAnsi="Arial" w:cs="Arial"/>
          <w:szCs w:val="22"/>
        </w:rPr>
        <w:t xml:space="preserve"> the past is decreased by (I - α</w:t>
      </w:r>
      <w:r w:rsidRPr="0062731A">
        <w:rPr>
          <w:rFonts w:ascii="Arial" w:hAnsi="Arial" w:cs="Arial"/>
          <w:szCs w:val="22"/>
        </w:rPr>
        <w:t xml:space="preserve">). </w:t>
      </w:r>
      <w:r w:rsidR="009475AC" w:rsidRPr="0062731A">
        <w:rPr>
          <w:rFonts w:ascii="Arial" w:hAnsi="Arial" w:cs="Arial"/>
          <w:szCs w:val="22"/>
        </w:rPr>
        <w:t xml:space="preserve"> It can be shown mathematically that the sum of </w:t>
      </w:r>
      <w:r w:rsidR="00867655" w:rsidRPr="0062731A">
        <w:rPr>
          <w:rFonts w:ascii="Arial" w:hAnsi="Arial" w:cs="Arial"/>
          <w:szCs w:val="22"/>
        </w:rPr>
        <w:t>these weights</w:t>
      </w:r>
      <w:r w:rsidR="009475AC" w:rsidRPr="0062731A">
        <w:rPr>
          <w:rFonts w:ascii="Arial" w:hAnsi="Arial" w:cs="Arial"/>
          <w:szCs w:val="22"/>
        </w:rPr>
        <w:t xml:space="preserve"> would always be equal to one </w:t>
      </w:r>
      <w:r w:rsidR="00A37F77" w:rsidRPr="0062731A">
        <w:rPr>
          <w:rFonts w:ascii="Arial" w:hAnsi="Arial" w:cs="Arial"/>
          <w:szCs w:val="22"/>
        </w:rPr>
        <w:t xml:space="preserve">for any value </w:t>
      </w:r>
      <w:r w:rsidR="009475AC" w:rsidRPr="0062731A">
        <w:rPr>
          <w:rFonts w:ascii="Arial" w:hAnsi="Arial" w:cs="Arial"/>
          <w:szCs w:val="22"/>
        </w:rPr>
        <w:t xml:space="preserve">α </w:t>
      </w:r>
      <w:r w:rsidR="00A37F77" w:rsidRPr="0062731A">
        <w:rPr>
          <w:rFonts w:ascii="Arial" w:hAnsi="Arial" w:cs="Arial"/>
          <w:szCs w:val="22"/>
        </w:rPr>
        <w:t xml:space="preserve">as long as it </w:t>
      </w:r>
      <w:r w:rsidR="009475AC" w:rsidRPr="0062731A">
        <w:rPr>
          <w:rFonts w:ascii="Arial" w:hAnsi="Arial" w:cs="Arial"/>
          <w:szCs w:val="22"/>
        </w:rPr>
        <w:t>is between 0 and 1.</w:t>
      </w:r>
    </w:p>
    <w:p w14:paraId="3D370017" w14:textId="77777777" w:rsidR="005F5799" w:rsidRPr="0062731A" w:rsidRDefault="005F5799" w:rsidP="00D42594">
      <w:pPr>
        <w:pStyle w:val="Normal11"/>
        <w:spacing w:before="0" w:after="120" w:line="312" w:lineRule="auto"/>
        <w:ind w:right="612"/>
        <w:rPr>
          <w:rFonts w:ascii="Arial" w:hAnsi="Arial" w:cs="Arial"/>
          <w:szCs w:val="22"/>
        </w:rPr>
      </w:pPr>
      <w:r w:rsidRPr="0062731A">
        <w:rPr>
          <w:rFonts w:ascii="Arial" w:hAnsi="Arial" w:cs="Arial"/>
          <w:szCs w:val="22"/>
        </w:rPr>
        <w:t>F</w:t>
      </w:r>
      <w:r w:rsidRPr="0062731A">
        <w:rPr>
          <w:rFonts w:ascii="Arial" w:hAnsi="Arial" w:cs="Arial"/>
          <w:szCs w:val="22"/>
          <w:vertAlign w:val="subscript"/>
        </w:rPr>
        <w:t>t</w:t>
      </w:r>
      <w:r w:rsidRPr="0062731A">
        <w:rPr>
          <w:rFonts w:ascii="Arial" w:hAnsi="Arial" w:cs="Arial"/>
          <w:szCs w:val="22"/>
        </w:rPr>
        <w:t xml:space="preserve">  =  F</w:t>
      </w:r>
      <w:r w:rsidRPr="0062731A">
        <w:rPr>
          <w:rFonts w:ascii="Arial" w:hAnsi="Arial" w:cs="Arial"/>
          <w:szCs w:val="22"/>
          <w:vertAlign w:val="subscript"/>
        </w:rPr>
        <w:t>t-1</w:t>
      </w:r>
      <w:r w:rsidRPr="0062731A">
        <w:rPr>
          <w:rFonts w:ascii="Arial" w:hAnsi="Arial" w:cs="Arial"/>
          <w:szCs w:val="22"/>
        </w:rPr>
        <w:t xml:space="preserve"> +  α(A</w:t>
      </w:r>
      <w:r w:rsidRPr="0062731A">
        <w:rPr>
          <w:rFonts w:ascii="Arial" w:hAnsi="Arial" w:cs="Arial"/>
          <w:szCs w:val="22"/>
          <w:vertAlign w:val="subscript"/>
        </w:rPr>
        <w:t>t-1</w:t>
      </w:r>
      <w:r w:rsidRPr="0062731A">
        <w:rPr>
          <w:rFonts w:ascii="Arial" w:hAnsi="Arial" w:cs="Arial"/>
          <w:szCs w:val="22"/>
        </w:rPr>
        <w:t xml:space="preserve">  –  F</w:t>
      </w:r>
      <w:r w:rsidRPr="0062731A">
        <w:rPr>
          <w:rFonts w:ascii="Arial" w:hAnsi="Arial" w:cs="Arial"/>
          <w:szCs w:val="22"/>
          <w:vertAlign w:val="subscript"/>
        </w:rPr>
        <w:t>t-1</w:t>
      </w:r>
      <w:r w:rsidRPr="0062731A">
        <w:rPr>
          <w:rFonts w:ascii="Arial" w:hAnsi="Arial" w:cs="Arial"/>
          <w:szCs w:val="22"/>
        </w:rPr>
        <w:t xml:space="preserve"> )</w:t>
      </w:r>
    </w:p>
    <w:p w14:paraId="020B56FD" w14:textId="77777777" w:rsidR="005F5799" w:rsidRPr="0062731A" w:rsidRDefault="00867655" w:rsidP="00D42594">
      <w:pPr>
        <w:pStyle w:val="Normal11"/>
        <w:spacing w:before="0" w:after="120" w:line="312" w:lineRule="auto"/>
        <w:ind w:right="612"/>
        <w:rPr>
          <w:rFonts w:ascii="Arial" w:hAnsi="Arial" w:cs="Arial"/>
          <w:szCs w:val="22"/>
        </w:rPr>
      </w:pPr>
      <w:r w:rsidRPr="0062731A">
        <w:rPr>
          <w:rFonts w:ascii="Arial" w:hAnsi="Arial" w:cs="Arial"/>
          <w:szCs w:val="22"/>
        </w:rPr>
        <w:t>Where</w:t>
      </w:r>
    </w:p>
    <w:p w14:paraId="0814D937" w14:textId="77777777" w:rsidR="005F5799" w:rsidRPr="0062731A" w:rsidRDefault="005F5799" w:rsidP="0062731A">
      <w:pPr>
        <w:pStyle w:val="Normal11"/>
        <w:spacing w:before="0" w:after="120" w:line="312" w:lineRule="auto"/>
        <w:ind w:left="720" w:right="612" w:hanging="720"/>
        <w:rPr>
          <w:rFonts w:ascii="Arial" w:hAnsi="Arial" w:cs="Arial"/>
          <w:szCs w:val="22"/>
        </w:rPr>
      </w:pPr>
      <w:r w:rsidRPr="0062731A">
        <w:rPr>
          <w:rFonts w:ascii="Arial" w:hAnsi="Arial" w:cs="Arial"/>
          <w:szCs w:val="22"/>
        </w:rPr>
        <w:t>F</w:t>
      </w:r>
      <w:r w:rsidRPr="0062731A">
        <w:rPr>
          <w:rFonts w:ascii="Arial" w:hAnsi="Arial" w:cs="Arial"/>
          <w:szCs w:val="22"/>
          <w:vertAlign w:val="subscript"/>
        </w:rPr>
        <w:t>t</w:t>
      </w:r>
      <w:r w:rsidRPr="0062731A">
        <w:rPr>
          <w:rFonts w:ascii="Arial" w:hAnsi="Arial" w:cs="Arial"/>
          <w:szCs w:val="22"/>
        </w:rPr>
        <w:t xml:space="preserve">  =  The exponentially smoothed forecast for period t</w:t>
      </w:r>
    </w:p>
    <w:p w14:paraId="22DDDA64" w14:textId="77777777" w:rsidR="005F5799" w:rsidRPr="0062731A" w:rsidRDefault="005F5799" w:rsidP="0062731A">
      <w:pPr>
        <w:pStyle w:val="Normal11"/>
        <w:spacing w:before="0" w:after="120" w:line="312" w:lineRule="auto"/>
        <w:ind w:left="720" w:right="612" w:hanging="720"/>
        <w:rPr>
          <w:rFonts w:ascii="Arial" w:hAnsi="Arial" w:cs="Arial"/>
          <w:szCs w:val="22"/>
        </w:rPr>
      </w:pPr>
      <w:r w:rsidRPr="0062731A">
        <w:rPr>
          <w:rFonts w:ascii="Arial" w:hAnsi="Arial" w:cs="Arial"/>
          <w:szCs w:val="22"/>
        </w:rPr>
        <w:t>F</w:t>
      </w:r>
      <w:r w:rsidRPr="0062731A">
        <w:rPr>
          <w:rFonts w:ascii="Arial" w:hAnsi="Arial" w:cs="Arial"/>
          <w:szCs w:val="22"/>
          <w:vertAlign w:val="subscript"/>
        </w:rPr>
        <w:t>t-1</w:t>
      </w:r>
      <w:r w:rsidRPr="0062731A">
        <w:rPr>
          <w:rFonts w:ascii="Arial" w:hAnsi="Arial" w:cs="Arial"/>
          <w:szCs w:val="22"/>
        </w:rPr>
        <w:t xml:space="preserve">  =  The exponentially smoothed forecast made for the prior period </w:t>
      </w:r>
    </w:p>
    <w:p w14:paraId="340FFCC5" w14:textId="77777777" w:rsidR="005F5799" w:rsidRPr="0062731A" w:rsidRDefault="005F5799" w:rsidP="0062731A">
      <w:pPr>
        <w:pStyle w:val="Normal11"/>
        <w:spacing w:before="0" w:after="120" w:line="312" w:lineRule="auto"/>
        <w:ind w:left="720" w:right="612" w:hanging="720"/>
        <w:rPr>
          <w:rFonts w:ascii="Arial" w:hAnsi="Arial" w:cs="Arial"/>
          <w:szCs w:val="22"/>
        </w:rPr>
      </w:pPr>
      <w:r w:rsidRPr="0062731A">
        <w:rPr>
          <w:rFonts w:ascii="Arial" w:hAnsi="Arial" w:cs="Arial"/>
          <w:szCs w:val="22"/>
        </w:rPr>
        <w:t>A  =  The actual demand in the prior period</w:t>
      </w:r>
    </w:p>
    <w:p w14:paraId="6460E2F9" w14:textId="77777777" w:rsidR="005F5799" w:rsidRPr="0062731A" w:rsidRDefault="005F5799" w:rsidP="0062731A">
      <w:pPr>
        <w:pStyle w:val="Normal11"/>
        <w:spacing w:before="0" w:after="120" w:line="312" w:lineRule="auto"/>
        <w:ind w:left="720" w:right="612" w:hanging="720"/>
        <w:rPr>
          <w:rFonts w:ascii="Arial" w:hAnsi="Arial" w:cs="Arial"/>
          <w:szCs w:val="22"/>
        </w:rPr>
      </w:pPr>
      <w:r w:rsidRPr="0062731A">
        <w:rPr>
          <w:rFonts w:ascii="Arial" w:hAnsi="Arial" w:cs="Arial"/>
          <w:szCs w:val="22"/>
        </w:rPr>
        <w:t>α  =  Smoothing constant or desired response rate</w:t>
      </w:r>
    </w:p>
    <w:p w14:paraId="73F06500" w14:textId="79CBE760" w:rsidR="005F5799" w:rsidRPr="0062731A" w:rsidRDefault="005F5799" w:rsidP="0062731A">
      <w:pPr>
        <w:pStyle w:val="Normal11"/>
        <w:spacing w:before="0" w:after="120" w:line="312" w:lineRule="auto"/>
        <w:ind w:right="612"/>
        <w:rPr>
          <w:rFonts w:ascii="Arial" w:hAnsi="Arial" w:cs="Arial"/>
          <w:szCs w:val="22"/>
        </w:rPr>
      </w:pPr>
      <w:r w:rsidRPr="0062731A">
        <w:rPr>
          <w:rFonts w:ascii="Arial" w:hAnsi="Arial" w:cs="Arial"/>
          <w:szCs w:val="22"/>
        </w:rPr>
        <w:t>Ignore “Exponential Smoothing</w:t>
      </w:r>
      <w:r w:rsidR="00D42594">
        <w:rPr>
          <w:rFonts w:ascii="Arial" w:hAnsi="Arial" w:cs="Arial"/>
          <w:szCs w:val="22"/>
        </w:rPr>
        <w:t xml:space="preserve"> with Trend</w:t>
      </w:r>
      <w:r w:rsidR="00F34BCD" w:rsidRPr="0062731A">
        <w:rPr>
          <w:rFonts w:ascii="Arial" w:hAnsi="Arial" w:cs="Arial"/>
          <w:szCs w:val="22"/>
        </w:rPr>
        <w:t xml:space="preserve">” </w:t>
      </w:r>
      <w:r w:rsidR="00867655" w:rsidRPr="0062731A">
        <w:rPr>
          <w:rFonts w:ascii="Arial" w:hAnsi="Arial" w:cs="Arial"/>
          <w:szCs w:val="22"/>
        </w:rPr>
        <w:t xml:space="preserve">on </w:t>
      </w:r>
      <w:r w:rsidR="00867655" w:rsidRPr="0062731A">
        <w:rPr>
          <w:rFonts w:ascii="Arial" w:hAnsi="Arial" w:cs="Arial"/>
          <w:b/>
          <w:szCs w:val="22"/>
        </w:rPr>
        <w:t>page</w:t>
      </w:r>
      <w:r w:rsidR="00D42594">
        <w:rPr>
          <w:rFonts w:ascii="Arial" w:hAnsi="Arial" w:cs="Arial"/>
          <w:b/>
          <w:szCs w:val="22"/>
        </w:rPr>
        <w:t>s</w:t>
      </w:r>
      <w:r w:rsidR="00867655" w:rsidRPr="0062731A">
        <w:rPr>
          <w:rFonts w:ascii="Arial" w:hAnsi="Arial" w:cs="Arial"/>
          <w:b/>
          <w:szCs w:val="22"/>
        </w:rPr>
        <w:t xml:space="preserve"> </w:t>
      </w:r>
      <w:r w:rsidR="00C6519F">
        <w:rPr>
          <w:rFonts w:ascii="Arial" w:hAnsi="Arial" w:cs="Arial"/>
          <w:b/>
          <w:szCs w:val="22"/>
        </w:rPr>
        <w:t>55</w:t>
      </w:r>
      <w:r w:rsidR="00D42594">
        <w:rPr>
          <w:rFonts w:ascii="Arial" w:hAnsi="Arial" w:cs="Arial"/>
          <w:b/>
          <w:szCs w:val="22"/>
        </w:rPr>
        <w:t>-</w:t>
      </w:r>
      <w:r w:rsidR="00C6519F">
        <w:rPr>
          <w:rFonts w:ascii="Arial" w:hAnsi="Arial" w:cs="Arial"/>
          <w:b/>
          <w:szCs w:val="22"/>
        </w:rPr>
        <w:t>56</w:t>
      </w:r>
      <w:r w:rsidR="00867655" w:rsidRPr="0062731A">
        <w:rPr>
          <w:rFonts w:ascii="Arial" w:hAnsi="Arial" w:cs="Arial"/>
          <w:szCs w:val="22"/>
        </w:rPr>
        <w:t xml:space="preserve">. </w:t>
      </w:r>
    </w:p>
    <w:p w14:paraId="685FA0CA" w14:textId="77777777" w:rsidR="009475AC" w:rsidRPr="0062731A" w:rsidRDefault="009475AC" w:rsidP="0062731A">
      <w:pPr>
        <w:pStyle w:val="Normal11"/>
        <w:spacing w:before="0" w:after="120" w:line="312" w:lineRule="auto"/>
        <w:ind w:right="612"/>
        <w:rPr>
          <w:rFonts w:ascii="Arial" w:hAnsi="Arial" w:cs="Arial"/>
          <w:szCs w:val="22"/>
        </w:rPr>
      </w:pPr>
      <w:r w:rsidRPr="0062731A">
        <w:rPr>
          <w:rFonts w:ascii="Arial" w:hAnsi="Arial" w:cs="Arial"/>
          <w:b/>
          <w:i/>
          <w:szCs w:val="22"/>
        </w:rPr>
        <w:t>The choice of α</w:t>
      </w:r>
      <w:r w:rsidRPr="0062731A">
        <w:rPr>
          <w:rFonts w:ascii="Arial" w:hAnsi="Arial" w:cs="Arial"/>
          <w:szCs w:val="22"/>
        </w:rPr>
        <w:t xml:space="preserve">:  A higher value of α represents higher weights </w:t>
      </w:r>
      <w:r w:rsidR="00A37F77" w:rsidRPr="0062731A">
        <w:rPr>
          <w:rFonts w:ascii="Arial" w:hAnsi="Arial" w:cs="Arial"/>
          <w:szCs w:val="22"/>
        </w:rPr>
        <w:t xml:space="preserve">for </w:t>
      </w:r>
      <w:r w:rsidRPr="0062731A">
        <w:rPr>
          <w:rFonts w:ascii="Arial" w:hAnsi="Arial" w:cs="Arial"/>
          <w:szCs w:val="22"/>
        </w:rPr>
        <w:t xml:space="preserve">more recent periods.  We use small value of </w:t>
      </w:r>
      <w:r w:rsidR="00A37F77" w:rsidRPr="0062731A">
        <w:rPr>
          <w:rFonts w:ascii="Arial" w:hAnsi="Arial" w:cs="Arial"/>
          <w:szCs w:val="22"/>
        </w:rPr>
        <w:t xml:space="preserve">α if the real demand is stable and </w:t>
      </w:r>
      <w:r w:rsidRPr="0062731A">
        <w:rPr>
          <w:rFonts w:ascii="Arial" w:hAnsi="Arial" w:cs="Arial"/>
          <w:szCs w:val="22"/>
        </w:rPr>
        <w:t>a large value of α if the real demand is rapidly increasing or decreasing.</w:t>
      </w:r>
      <w:r w:rsidR="00154B6A" w:rsidRPr="0062731A">
        <w:rPr>
          <w:rFonts w:ascii="Arial" w:hAnsi="Arial" w:cs="Arial"/>
          <w:szCs w:val="22"/>
        </w:rPr>
        <w:t xml:space="preserve">  Thus, </w:t>
      </w:r>
      <w:r w:rsidRPr="0062731A">
        <w:rPr>
          <w:rFonts w:ascii="Arial" w:hAnsi="Arial" w:cs="Arial"/>
          <w:szCs w:val="22"/>
        </w:rPr>
        <w:t xml:space="preserve">if the amount or error between the forecast </w:t>
      </w:r>
      <w:r w:rsidR="00154B6A" w:rsidRPr="0062731A">
        <w:rPr>
          <w:rFonts w:ascii="Arial" w:hAnsi="Arial" w:cs="Arial"/>
          <w:szCs w:val="22"/>
        </w:rPr>
        <w:t>and actual demand is large, alpha should be large, say 0.7 or 0.8.  If the error is small, alpha should be small.</w:t>
      </w:r>
    </w:p>
    <w:p w14:paraId="37A865E3" w14:textId="77777777" w:rsidR="00212B5A" w:rsidRPr="0062731A" w:rsidRDefault="007D015D" w:rsidP="0062731A">
      <w:pPr>
        <w:pStyle w:val="Normal11"/>
        <w:spacing w:before="0" w:after="120" w:line="312" w:lineRule="auto"/>
        <w:ind w:right="612"/>
        <w:rPr>
          <w:rFonts w:ascii="Arial" w:hAnsi="Arial" w:cs="Arial"/>
          <w:b/>
          <w:szCs w:val="22"/>
        </w:rPr>
      </w:pPr>
      <w:r w:rsidRPr="0062731A">
        <w:rPr>
          <w:rFonts w:ascii="Arial" w:hAnsi="Arial" w:cs="Arial"/>
          <w:b/>
          <w:szCs w:val="22"/>
        </w:rPr>
        <w:t>Linear Regression Analysis</w:t>
      </w:r>
    </w:p>
    <w:p w14:paraId="52597CA5" w14:textId="77777777" w:rsidR="00CD3BA5" w:rsidRPr="0062731A" w:rsidRDefault="007D015D" w:rsidP="0062731A">
      <w:pPr>
        <w:pStyle w:val="Normal11"/>
        <w:spacing w:before="0" w:after="120" w:line="312" w:lineRule="auto"/>
        <w:ind w:right="612"/>
        <w:rPr>
          <w:rFonts w:ascii="Arial" w:hAnsi="Arial" w:cs="Arial"/>
          <w:szCs w:val="22"/>
        </w:rPr>
      </w:pPr>
      <w:r w:rsidRPr="0062731A">
        <w:rPr>
          <w:rFonts w:ascii="Arial" w:hAnsi="Arial" w:cs="Arial"/>
          <w:szCs w:val="22"/>
        </w:rPr>
        <w:t xml:space="preserve">Regression analysis enables us to determine the relationship between a variable of interest (called a dependent variable) and one or more independent variables. </w:t>
      </w:r>
      <w:r w:rsidR="00CD3BA5" w:rsidRPr="0062731A">
        <w:rPr>
          <w:rFonts w:ascii="Arial" w:hAnsi="Arial" w:cs="Arial"/>
          <w:szCs w:val="22"/>
        </w:rPr>
        <w:t>E</w:t>
      </w:r>
      <w:r w:rsidRPr="0062731A">
        <w:rPr>
          <w:rFonts w:ascii="Arial" w:hAnsi="Arial" w:cs="Arial"/>
          <w:szCs w:val="22"/>
        </w:rPr>
        <w:t>xample</w:t>
      </w:r>
      <w:r w:rsidR="00CD3BA5" w:rsidRPr="0062731A">
        <w:rPr>
          <w:rFonts w:ascii="Arial" w:hAnsi="Arial" w:cs="Arial"/>
          <w:szCs w:val="22"/>
        </w:rPr>
        <w:t>s:</w:t>
      </w:r>
      <w:r w:rsidRPr="0062731A">
        <w:rPr>
          <w:rFonts w:ascii="Arial" w:hAnsi="Arial" w:cs="Arial"/>
          <w:szCs w:val="22"/>
        </w:rPr>
        <w:t xml:space="preserve"> </w:t>
      </w:r>
    </w:p>
    <w:p w14:paraId="4E0FB536" w14:textId="77777777" w:rsidR="00CD3BA5" w:rsidRPr="0062731A" w:rsidRDefault="00CD3BA5" w:rsidP="0062731A">
      <w:pPr>
        <w:pStyle w:val="Normal11"/>
        <w:spacing w:before="0" w:after="120" w:line="312" w:lineRule="auto"/>
        <w:ind w:right="612"/>
        <w:rPr>
          <w:rFonts w:ascii="Arial" w:hAnsi="Arial" w:cs="Arial"/>
          <w:szCs w:val="22"/>
        </w:rPr>
      </w:pPr>
      <w:r w:rsidRPr="0062731A">
        <w:rPr>
          <w:rFonts w:ascii="Arial" w:hAnsi="Arial" w:cs="Arial"/>
          <w:szCs w:val="22"/>
        </w:rPr>
        <w:t xml:space="preserve">1. </w:t>
      </w:r>
      <w:r w:rsidR="007D015D" w:rsidRPr="0062731A">
        <w:rPr>
          <w:rFonts w:ascii="Arial" w:hAnsi="Arial" w:cs="Arial"/>
          <w:szCs w:val="22"/>
        </w:rPr>
        <w:t>cons</w:t>
      </w:r>
      <w:r w:rsidRPr="0062731A">
        <w:rPr>
          <w:rFonts w:ascii="Arial" w:hAnsi="Arial" w:cs="Arial"/>
          <w:szCs w:val="22"/>
        </w:rPr>
        <w:t>umption is a function of income</w:t>
      </w:r>
    </w:p>
    <w:p w14:paraId="4BA7A857" w14:textId="77777777" w:rsidR="00CD3BA5" w:rsidRPr="0062731A" w:rsidRDefault="00CD3BA5" w:rsidP="0062731A">
      <w:pPr>
        <w:pStyle w:val="Normal11"/>
        <w:spacing w:before="0" w:after="120" w:line="312" w:lineRule="auto"/>
        <w:ind w:right="612"/>
        <w:rPr>
          <w:rFonts w:ascii="Arial" w:hAnsi="Arial" w:cs="Arial"/>
          <w:szCs w:val="22"/>
        </w:rPr>
      </w:pPr>
      <w:r w:rsidRPr="0062731A">
        <w:rPr>
          <w:rFonts w:ascii="Arial" w:hAnsi="Arial" w:cs="Arial"/>
          <w:szCs w:val="22"/>
        </w:rPr>
        <w:t>2. demand is a function of time.</w:t>
      </w:r>
      <w:r w:rsidR="007D015D" w:rsidRPr="0062731A">
        <w:rPr>
          <w:rFonts w:ascii="Arial" w:hAnsi="Arial" w:cs="Arial"/>
          <w:szCs w:val="22"/>
        </w:rPr>
        <w:t xml:space="preserve"> </w:t>
      </w:r>
    </w:p>
    <w:p w14:paraId="79F1F5A2" w14:textId="77777777" w:rsidR="007D015D" w:rsidRPr="0062731A" w:rsidRDefault="007D015D" w:rsidP="0062731A">
      <w:pPr>
        <w:pStyle w:val="Normal11"/>
        <w:spacing w:before="0" w:after="120" w:line="312" w:lineRule="auto"/>
        <w:ind w:right="612"/>
        <w:rPr>
          <w:rFonts w:ascii="Arial" w:hAnsi="Arial" w:cs="Arial"/>
          <w:szCs w:val="22"/>
        </w:rPr>
      </w:pPr>
      <w:r w:rsidRPr="0062731A">
        <w:rPr>
          <w:rFonts w:ascii="Arial" w:hAnsi="Arial" w:cs="Arial"/>
          <w:szCs w:val="22"/>
        </w:rPr>
        <w:t>If Y represents the dependent variable</w:t>
      </w:r>
      <w:r w:rsidR="00CD3BA5" w:rsidRPr="0062731A">
        <w:rPr>
          <w:rFonts w:ascii="Arial" w:hAnsi="Arial" w:cs="Arial"/>
          <w:szCs w:val="22"/>
        </w:rPr>
        <w:t xml:space="preserve"> (consumption in the first example and demand in the second</w:t>
      </w:r>
      <w:r w:rsidRPr="0062731A">
        <w:rPr>
          <w:rFonts w:ascii="Arial" w:hAnsi="Arial" w:cs="Arial"/>
          <w:szCs w:val="22"/>
        </w:rPr>
        <w:t>) and x represents the independent variable</w:t>
      </w:r>
      <w:r w:rsidR="00CD3BA5" w:rsidRPr="0062731A">
        <w:rPr>
          <w:rFonts w:ascii="Arial" w:hAnsi="Arial" w:cs="Arial"/>
          <w:szCs w:val="22"/>
        </w:rPr>
        <w:t xml:space="preserve"> (income in the first example and time period in the second</w:t>
      </w:r>
      <w:r w:rsidRPr="0062731A">
        <w:rPr>
          <w:rFonts w:ascii="Arial" w:hAnsi="Arial" w:cs="Arial"/>
          <w:szCs w:val="22"/>
        </w:rPr>
        <w:t xml:space="preserve">, the linear model will be: </w:t>
      </w:r>
    </w:p>
    <w:p w14:paraId="5269347F" w14:textId="77777777" w:rsidR="007D015D" w:rsidRPr="0062731A" w:rsidRDefault="007D015D" w:rsidP="0062731A">
      <w:pPr>
        <w:pStyle w:val="Normal11"/>
        <w:spacing w:before="0" w:after="120" w:line="312" w:lineRule="auto"/>
        <w:ind w:right="612" w:firstLine="720"/>
        <w:rPr>
          <w:rFonts w:ascii="Arial" w:hAnsi="Arial" w:cs="Arial"/>
          <w:szCs w:val="22"/>
        </w:rPr>
      </w:pPr>
      <w:r w:rsidRPr="0062731A">
        <w:rPr>
          <w:rFonts w:ascii="Arial" w:hAnsi="Arial" w:cs="Arial"/>
          <w:szCs w:val="22"/>
        </w:rPr>
        <w:lastRenderedPageBreak/>
        <w:t xml:space="preserve">Y = a + bx </w:t>
      </w:r>
    </w:p>
    <w:p w14:paraId="290FD4AA" w14:textId="77777777" w:rsidR="007D015D" w:rsidRPr="0062731A" w:rsidRDefault="007D015D" w:rsidP="0062731A">
      <w:pPr>
        <w:pStyle w:val="Normal11"/>
        <w:spacing w:before="0" w:after="120" w:line="312" w:lineRule="auto"/>
        <w:ind w:right="612"/>
        <w:rPr>
          <w:rFonts w:ascii="Arial" w:hAnsi="Arial" w:cs="Arial"/>
          <w:szCs w:val="22"/>
        </w:rPr>
      </w:pPr>
      <w:r w:rsidRPr="0062731A">
        <w:rPr>
          <w:rFonts w:ascii="Arial" w:hAnsi="Arial" w:cs="Arial"/>
          <w:szCs w:val="22"/>
        </w:rPr>
        <w:t xml:space="preserve">where </w:t>
      </w:r>
    </w:p>
    <w:p w14:paraId="5F5E4025" w14:textId="77777777" w:rsidR="007D015D" w:rsidRPr="0062731A" w:rsidRDefault="00CD3BA5" w:rsidP="0062731A">
      <w:pPr>
        <w:pStyle w:val="Normal11"/>
        <w:spacing w:before="0" w:after="120" w:line="312" w:lineRule="auto"/>
        <w:ind w:right="612" w:firstLine="720"/>
        <w:rPr>
          <w:rFonts w:ascii="Arial" w:hAnsi="Arial" w:cs="Arial"/>
          <w:szCs w:val="22"/>
        </w:rPr>
      </w:pPr>
      <w:r w:rsidRPr="0062731A">
        <w:rPr>
          <w:rFonts w:ascii="Arial" w:hAnsi="Arial" w:cs="Arial"/>
          <w:szCs w:val="22"/>
        </w:rPr>
        <w:t xml:space="preserve">Y  </w:t>
      </w:r>
      <w:r w:rsidR="007D015D" w:rsidRPr="0062731A">
        <w:rPr>
          <w:rFonts w:ascii="Arial" w:hAnsi="Arial" w:cs="Arial"/>
          <w:szCs w:val="22"/>
        </w:rPr>
        <w:t xml:space="preserve">= </w:t>
      </w:r>
      <w:r w:rsidRPr="0062731A">
        <w:rPr>
          <w:rFonts w:ascii="Arial" w:hAnsi="Arial" w:cs="Arial"/>
          <w:szCs w:val="22"/>
        </w:rPr>
        <w:t xml:space="preserve"> Dependent variable computed by the equation</w:t>
      </w:r>
      <w:r w:rsidR="007D015D" w:rsidRPr="0062731A">
        <w:rPr>
          <w:rFonts w:ascii="Arial" w:hAnsi="Arial" w:cs="Arial"/>
          <w:szCs w:val="22"/>
        </w:rPr>
        <w:t xml:space="preserve"> </w:t>
      </w:r>
    </w:p>
    <w:p w14:paraId="3DCFA2BC" w14:textId="77777777" w:rsidR="00CD3BA5" w:rsidRPr="0062731A" w:rsidRDefault="00CD3BA5" w:rsidP="0062731A">
      <w:pPr>
        <w:pStyle w:val="Normal11"/>
        <w:spacing w:before="0" w:after="120" w:line="312" w:lineRule="auto"/>
        <w:ind w:right="612" w:firstLine="720"/>
        <w:rPr>
          <w:rFonts w:ascii="Arial" w:hAnsi="Arial" w:cs="Arial"/>
          <w:szCs w:val="22"/>
        </w:rPr>
      </w:pPr>
      <w:r w:rsidRPr="0062731A">
        <w:rPr>
          <w:rFonts w:ascii="Arial" w:hAnsi="Arial" w:cs="Arial"/>
          <w:szCs w:val="22"/>
        </w:rPr>
        <w:t>y  =  The actual dependent variable data point</w:t>
      </w:r>
    </w:p>
    <w:p w14:paraId="61A2D139" w14:textId="77777777" w:rsidR="007D015D" w:rsidRPr="0062731A" w:rsidRDefault="00CD3BA5" w:rsidP="0062731A">
      <w:pPr>
        <w:pStyle w:val="Normal11"/>
        <w:spacing w:before="0" w:after="120" w:line="312" w:lineRule="auto"/>
        <w:ind w:right="612" w:firstLine="720"/>
        <w:rPr>
          <w:rFonts w:ascii="Arial" w:hAnsi="Arial" w:cs="Arial"/>
          <w:szCs w:val="22"/>
        </w:rPr>
      </w:pPr>
      <w:r w:rsidRPr="0062731A">
        <w:rPr>
          <w:rFonts w:ascii="Arial" w:hAnsi="Arial" w:cs="Arial"/>
          <w:szCs w:val="22"/>
        </w:rPr>
        <w:t xml:space="preserve">a  </w:t>
      </w:r>
      <w:r w:rsidR="007D015D" w:rsidRPr="0062731A">
        <w:rPr>
          <w:rFonts w:ascii="Arial" w:hAnsi="Arial" w:cs="Arial"/>
          <w:szCs w:val="22"/>
        </w:rPr>
        <w:t xml:space="preserve">= </w:t>
      </w:r>
      <w:r w:rsidRPr="0062731A">
        <w:rPr>
          <w:rFonts w:ascii="Arial" w:hAnsi="Arial" w:cs="Arial"/>
          <w:szCs w:val="22"/>
        </w:rPr>
        <w:t xml:space="preserve"> Y </w:t>
      </w:r>
      <w:r w:rsidR="007D015D" w:rsidRPr="0062731A">
        <w:rPr>
          <w:rFonts w:ascii="Arial" w:hAnsi="Arial" w:cs="Arial"/>
          <w:szCs w:val="22"/>
        </w:rPr>
        <w:t xml:space="preserve">intercept </w:t>
      </w:r>
    </w:p>
    <w:p w14:paraId="3E416A1F" w14:textId="77777777" w:rsidR="007D015D" w:rsidRPr="0062731A" w:rsidRDefault="00CD3BA5" w:rsidP="0062731A">
      <w:pPr>
        <w:pStyle w:val="Normal11"/>
        <w:spacing w:before="0" w:after="120" w:line="312" w:lineRule="auto"/>
        <w:ind w:right="612" w:firstLine="720"/>
        <w:rPr>
          <w:rFonts w:ascii="Arial" w:hAnsi="Arial" w:cs="Arial"/>
          <w:szCs w:val="22"/>
        </w:rPr>
      </w:pPr>
      <w:r w:rsidRPr="0062731A">
        <w:rPr>
          <w:rFonts w:ascii="Arial" w:hAnsi="Arial" w:cs="Arial"/>
          <w:szCs w:val="22"/>
        </w:rPr>
        <w:t xml:space="preserve">b  </w:t>
      </w:r>
      <w:r w:rsidR="007D015D" w:rsidRPr="0062731A">
        <w:rPr>
          <w:rFonts w:ascii="Arial" w:hAnsi="Arial" w:cs="Arial"/>
          <w:szCs w:val="22"/>
        </w:rPr>
        <w:t xml:space="preserve">= </w:t>
      </w:r>
      <w:r w:rsidRPr="0062731A">
        <w:rPr>
          <w:rFonts w:ascii="Arial" w:hAnsi="Arial" w:cs="Arial"/>
          <w:szCs w:val="22"/>
        </w:rPr>
        <w:t xml:space="preserve"> S</w:t>
      </w:r>
      <w:r w:rsidR="007D015D" w:rsidRPr="0062731A">
        <w:rPr>
          <w:rFonts w:ascii="Arial" w:hAnsi="Arial" w:cs="Arial"/>
          <w:szCs w:val="22"/>
        </w:rPr>
        <w:t xml:space="preserve">lope of the line </w:t>
      </w:r>
    </w:p>
    <w:p w14:paraId="6E910F1C" w14:textId="77777777" w:rsidR="007D015D" w:rsidRPr="0062731A" w:rsidRDefault="00CD3BA5" w:rsidP="0062731A">
      <w:pPr>
        <w:pStyle w:val="Normal11"/>
        <w:spacing w:before="0" w:after="120" w:line="312" w:lineRule="auto"/>
        <w:ind w:right="612" w:firstLine="720"/>
        <w:rPr>
          <w:rFonts w:ascii="Arial" w:hAnsi="Arial" w:cs="Arial"/>
          <w:szCs w:val="22"/>
        </w:rPr>
      </w:pPr>
      <w:r w:rsidRPr="0062731A">
        <w:rPr>
          <w:rFonts w:ascii="Arial" w:hAnsi="Arial" w:cs="Arial"/>
          <w:szCs w:val="22"/>
        </w:rPr>
        <w:t xml:space="preserve">X  </w:t>
      </w:r>
      <w:r w:rsidR="007D015D" w:rsidRPr="0062731A">
        <w:rPr>
          <w:rFonts w:ascii="Arial" w:hAnsi="Arial" w:cs="Arial"/>
          <w:szCs w:val="22"/>
        </w:rPr>
        <w:t xml:space="preserve">= </w:t>
      </w:r>
      <w:r w:rsidRPr="0062731A">
        <w:rPr>
          <w:rFonts w:ascii="Arial" w:hAnsi="Arial" w:cs="Arial"/>
          <w:szCs w:val="22"/>
        </w:rPr>
        <w:t xml:space="preserve"> Independent variable</w:t>
      </w:r>
    </w:p>
    <w:p w14:paraId="4DFD9BEF" w14:textId="77777777" w:rsidR="007D015D" w:rsidRPr="0062731A" w:rsidRDefault="007D015D" w:rsidP="0062731A">
      <w:pPr>
        <w:pStyle w:val="Normal11"/>
        <w:spacing w:before="0" w:after="120" w:line="312" w:lineRule="auto"/>
        <w:ind w:right="612"/>
        <w:rPr>
          <w:rFonts w:ascii="Arial" w:hAnsi="Arial" w:cs="Arial"/>
          <w:szCs w:val="22"/>
        </w:rPr>
      </w:pPr>
      <w:r w:rsidRPr="0062731A">
        <w:rPr>
          <w:rFonts w:ascii="Arial" w:hAnsi="Arial" w:cs="Arial"/>
          <w:szCs w:val="22"/>
        </w:rPr>
        <w:t xml:space="preserve">The “least squares" method defines this line (meaning determines the values of a and b) from the past data such that the sum of squares of the differences between the actual values (y) and </w:t>
      </w:r>
      <w:r w:rsidR="00A37F77" w:rsidRPr="0062731A">
        <w:rPr>
          <w:rFonts w:ascii="Arial" w:hAnsi="Arial" w:cs="Arial"/>
          <w:szCs w:val="22"/>
        </w:rPr>
        <w:t xml:space="preserve">the </w:t>
      </w:r>
      <w:r w:rsidRPr="0062731A">
        <w:rPr>
          <w:rFonts w:ascii="Arial" w:hAnsi="Arial" w:cs="Arial"/>
          <w:szCs w:val="22"/>
        </w:rPr>
        <w:t xml:space="preserve">values obtained from the line (Y) is minimum. </w:t>
      </w:r>
      <w:r w:rsidR="00CD3BA5" w:rsidRPr="0062731A">
        <w:rPr>
          <w:rFonts w:ascii="Arial" w:hAnsi="Arial" w:cs="Arial"/>
          <w:szCs w:val="22"/>
        </w:rPr>
        <w:t>If we have a set of points (x, y</w:t>
      </w:r>
      <w:r w:rsidR="00D60C2D" w:rsidRPr="0062731A">
        <w:rPr>
          <w:rFonts w:ascii="Arial" w:hAnsi="Arial" w:cs="Arial"/>
          <w:szCs w:val="22"/>
        </w:rPr>
        <w:t>), a and b can be cal</w:t>
      </w:r>
      <w:r w:rsidR="00CD3BA5" w:rsidRPr="0062731A">
        <w:rPr>
          <w:rFonts w:ascii="Arial" w:hAnsi="Arial" w:cs="Arial"/>
          <w:szCs w:val="22"/>
        </w:rPr>
        <w:t>culated as follows:</w:t>
      </w:r>
    </w:p>
    <w:p w14:paraId="1553F5EB" w14:textId="77777777" w:rsidR="00CD3BA5" w:rsidRPr="0062731A" w:rsidRDefault="00C0506A" w:rsidP="0062731A">
      <w:pPr>
        <w:pStyle w:val="Normal11"/>
        <w:spacing w:before="0" w:after="120" w:line="312" w:lineRule="auto"/>
        <w:ind w:right="612"/>
        <w:rPr>
          <w:rFonts w:ascii="Arial" w:hAnsi="Arial" w:cs="Arial"/>
          <w:szCs w:val="22"/>
        </w:rPr>
      </w:pPr>
      <w:r w:rsidRPr="0062731A">
        <w:rPr>
          <w:rFonts w:ascii="Arial" w:hAnsi="Arial" w:cs="Arial"/>
          <w:noProof/>
          <w:position w:val="-34"/>
          <w:szCs w:val="22"/>
        </w:rPr>
        <w:object w:dxaOrig="1719" w:dyaOrig="800" w14:anchorId="5811C6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 style="width:85.85pt;height:39.7pt;mso-width-percent:0;mso-height-percent:0;mso-width-percent:0;mso-height-percent:0" o:ole="">
            <v:imagedata r:id="rId7" o:title=""/>
          </v:shape>
          <o:OLEObject Type="Embed" ProgID="Equation.DSMT4" ShapeID="_x0000_i1032" DrawAspect="Content" ObjectID="_1850386989" r:id="rId8"/>
        </w:object>
      </w:r>
      <w:r w:rsidR="00D60C2D" w:rsidRPr="0062731A">
        <w:rPr>
          <w:rFonts w:ascii="Arial" w:hAnsi="Arial" w:cs="Arial"/>
          <w:szCs w:val="22"/>
        </w:rPr>
        <w:t xml:space="preserve">   and  </w:t>
      </w:r>
      <w:r w:rsidRPr="0062731A">
        <w:rPr>
          <w:rFonts w:ascii="Arial" w:hAnsi="Arial" w:cs="Arial"/>
          <w:noProof/>
          <w:position w:val="-10"/>
          <w:szCs w:val="22"/>
        </w:rPr>
        <w:object w:dxaOrig="1040" w:dyaOrig="380" w14:anchorId="324D5F74">
          <v:shape id="_x0000_i1031" type="#_x0000_t75" alt="" style="width:51.7pt;height:18.45pt;mso-width-percent:0;mso-height-percent:0;mso-width-percent:0;mso-height-percent:0" o:ole="">
            <v:imagedata r:id="rId9" o:title=""/>
          </v:shape>
          <o:OLEObject Type="Embed" ProgID="Equation.DSMT4" ShapeID="_x0000_i1031" DrawAspect="Content" ObjectID="_1850386990" r:id="rId10"/>
        </w:object>
      </w:r>
    </w:p>
    <w:p w14:paraId="510E06E5" w14:textId="77777777" w:rsidR="00D60C2D" w:rsidRPr="0062731A" w:rsidRDefault="00D60C2D" w:rsidP="0062731A">
      <w:pPr>
        <w:pStyle w:val="Normal11"/>
        <w:spacing w:before="0" w:after="120" w:line="312" w:lineRule="auto"/>
        <w:ind w:right="612"/>
        <w:rPr>
          <w:rFonts w:ascii="Arial" w:hAnsi="Arial" w:cs="Arial"/>
          <w:szCs w:val="22"/>
        </w:rPr>
      </w:pPr>
      <w:r w:rsidRPr="0062731A">
        <w:rPr>
          <w:rFonts w:ascii="Arial" w:hAnsi="Arial" w:cs="Arial"/>
          <w:szCs w:val="22"/>
        </w:rPr>
        <w:t xml:space="preserve">Where </w:t>
      </w:r>
    </w:p>
    <w:p w14:paraId="222B66D2" w14:textId="77777777" w:rsidR="00D60C2D" w:rsidRPr="0062731A" w:rsidRDefault="008050A2" w:rsidP="0062731A">
      <w:pPr>
        <w:pStyle w:val="Normal11"/>
        <w:spacing w:before="0" w:after="120" w:line="312" w:lineRule="auto"/>
        <w:ind w:right="612"/>
        <w:rPr>
          <w:rFonts w:ascii="Arial" w:hAnsi="Arial" w:cs="Arial"/>
          <w:szCs w:val="22"/>
        </w:rPr>
      </w:pPr>
      <w:r w:rsidRPr="0062731A">
        <w:rPr>
          <w:rFonts w:ascii="Arial" w:hAnsi="Arial" w:cs="Arial"/>
          <w:szCs w:val="22"/>
        </w:rPr>
        <w:t>a</w:t>
      </w:r>
      <w:r w:rsidR="00D60C2D" w:rsidRPr="0062731A">
        <w:rPr>
          <w:rFonts w:ascii="Arial" w:hAnsi="Arial" w:cs="Arial"/>
          <w:szCs w:val="22"/>
        </w:rPr>
        <w:t xml:space="preserve"> =  Y intercept</w:t>
      </w:r>
    </w:p>
    <w:p w14:paraId="761441C7" w14:textId="77777777" w:rsidR="00D60C2D" w:rsidRPr="0062731A" w:rsidRDefault="008050A2" w:rsidP="0062731A">
      <w:pPr>
        <w:pStyle w:val="Normal11"/>
        <w:spacing w:before="0" w:after="120" w:line="312" w:lineRule="auto"/>
        <w:ind w:right="612"/>
        <w:rPr>
          <w:rFonts w:ascii="Arial" w:hAnsi="Arial" w:cs="Arial"/>
          <w:szCs w:val="22"/>
        </w:rPr>
      </w:pPr>
      <w:r w:rsidRPr="0062731A">
        <w:rPr>
          <w:rFonts w:ascii="Arial" w:hAnsi="Arial" w:cs="Arial"/>
          <w:szCs w:val="22"/>
        </w:rPr>
        <w:t>b</w:t>
      </w:r>
      <w:r w:rsidR="00D60C2D" w:rsidRPr="0062731A">
        <w:rPr>
          <w:rFonts w:ascii="Arial" w:hAnsi="Arial" w:cs="Arial"/>
          <w:szCs w:val="22"/>
        </w:rPr>
        <w:t xml:space="preserve"> =  Slope of the line</w:t>
      </w:r>
    </w:p>
    <w:p w14:paraId="022C780B" w14:textId="77777777" w:rsidR="00D60C2D" w:rsidRPr="0062731A" w:rsidRDefault="00C0506A" w:rsidP="0062731A">
      <w:pPr>
        <w:pStyle w:val="Normal11"/>
        <w:spacing w:before="0" w:after="120" w:line="312" w:lineRule="auto"/>
        <w:ind w:right="612"/>
        <w:rPr>
          <w:rFonts w:ascii="Arial" w:hAnsi="Arial" w:cs="Arial"/>
          <w:szCs w:val="22"/>
        </w:rPr>
      </w:pPr>
      <w:r w:rsidRPr="0062731A">
        <w:rPr>
          <w:rFonts w:ascii="Arial" w:hAnsi="Arial" w:cs="Arial"/>
          <w:noProof/>
          <w:position w:val="-10"/>
          <w:szCs w:val="22"/>
        </w:rPr>
        <w:object w:dxaOrig="220" w:dyaOrig="380" w14:anchorId="78D8286A">
          <v:shape id="_x0000_i1030" type="#_x0000_t75" alt="" style="width:11.1pt;height:18.45pt;mso-width-percent:0;mso-height-percent:0;mso-width-percent:0;mso-height-percent:0" o:ole="">
            <v:imagedata r:id="rId11" o:title=""/>
          </v:shape>
          <o:OLEObject Type="Embed" ProgID="Equation.DSMT4" ShapeID="_x0000_i1030" DrawAspect="Content" ObjectID="_1850386991" r:id="rId12"/>
        </w:object>
      </w:r>
      <w:r w:rsidR="00D60C2D" w:rsidRPr="0062731A">
        <w:rPr>
          <w:rFonts w:ascii="Arial" w:hAnsi="Arial" w:cs="Arial"/>
          <w:szCs w:val="22"/>
        </w:rPr>
        <w:t>=  Average of all y</w:t>
      </w:r>
      <w:r w:rsidR="008050A2" w:rsidRPr="0062731A">
        <w:rPr>
          <w:rFonts w:ascii="Arial" w:hAnsi="Arial" w:cs="Arial"/>
          <w:szCs w:val="22"/>
        </w:rPr>
        <w:t>’s</w:t>
      </w:r>
    </w:p>
    <w:p w14:paraId="7F05DE23" w14:textId="77777777" w:rsidR="006D385E" w:rsidRPr="0062731A" w:rsidRDefault="00C0506A" w:rsidP="0062731A">
      <w:pPr>
        <w:pStyle w:val="Normal11"/>
        <w:spacing w:before="0" w:after="120" w:line="312" w:lineRule="auto"/>
        <w:ind w:right="612"/>
        <w:rPr>
          <w:rFonts w:ascii="Arial" w:hAnsi="Arial" w:cs="Arial"/>
          <w:szCs w:val="22"/>
        </w:rPr>
      </w:pPr>
      <w:r w:rsidRPr="0062731A">
        <w:rPr>
          <w:rFonts w:ascii="Arial" w:hAnsi="Arial" w:cs="Arial"/>
          <w:noProof/>
          <w:position w:val="-6"/>
          <w:szCs w:val="22"/>
        </w:rPr>
        <w:object w:dxaOrig="200" w:dyaOrig="340" w14:anchorId="63C0CC94">
          <v:shape id="_x0000_i1029" type="#_x0000_t75" alt="" style="width:10.15pt;height:16.6pt;mso-width-percent:0;mso-height-percent:0;mso-width-percent:0;mso-height-percent:0" o:ole="">
            <v:imagedata r:id="rId13" o:title=""/>
          </v:shape>
          <o:OLEObject Type="Embed" ProgID="Equation.DSMT4" ShapeID="_x0000_i1029" DrawAspect="Content" ObjectID="_1850386992" r:id="rId14"/>
        </w:object>
      </w:r>
      <w:r w:rsidR="00D60C2D" w:rsidRPr="0062731A">
        <w:rPr>
          <w:rFonts w:ascii="Arial" w:hAnsi="Arial" w:cs="Arial"/>
          <w:szCs w:val="22"/>
        </w:rPr>
        <w:t xml:space="preserve"> =</w:t>
      </w:r>
      <w:r w:rsidR="006D385E" w:rsidRPr="0062731A">
        <w:rPr>
          <w:rFonts w:ascii="Arial" w:hAnsi="Arial" w:cs="Arial"/>
          <w:szCs w:val="22"/>
        </w:rPr>
        <w:t xml:space="preserve">  Average of all x</w:t>
      </w:r>
      <w:r w:rsidR="008050A2" w:rsidRPr="0062731A">
        <w:rPr>
          <w:rFonts w:ascii="Arial" w:hAnsi="Arial" w:cs="Arial"/>
          <w:szCs w:val="22"/>
        </w:rPr>
        <w:t>’</w:t>
      </w:r>
      <w:r w:rsidR="006D385E" w:rsidRPr="0062731A">
        <w:rPr>
          <w:rFonts w:ascii="Arial" w:hAnsi="Arial" w:cs="Arial"/>
          <w:szCs w:val="22"/>
        </w:rPr>
        <w:t>s</w:t>
      </w:r>
    </w:p>
    <w:p w14:paraId="1F27E200" w14:textId="77777777" w:rsidR="006D385E" w:rsidRPr="0062731A" w:rsidRDefault="006D385E" w:rsidP="0062731A">
      <w:pPr>
        <w:pStyle w:val="Normal11"/>
        <w:spacing w:before="0" w:after="120" w:line="312" w:lineRule="auto"/>
        <w:ind w:right="612"/>
        <w:rPr>
          <w:rFonts w:ascii="Arial" w:hAnsi="Arial" w:cs="Arial"/>
          <w:szCs w:val="22"/>
        </w:rPr>
      </w:pPr>
      <w:r w:rsidRPr="0062731A">
        <w:rPr>
          <w:rFonts w:ascii="Arial" w:hAnsi="Arial" w:cs="Arial"/>
          <w:szCs w:val="22"/>
        </w:rPr>
        <w:t>x  =  x value of each data point</w:t>
      </w:r>
    </w:p>
    <w:p w14:paraId="5815D92A" w14:textId="77777777" w:rsidR="006D385E" w:rsidRPr="0062731A" w:rsidRDefault="006D385E" w:rsidP="0062731A">
      <w:pPr>
        <w:pStyle w:val="Normal11"/>
        <w:spacing w:before="0" w:after="120" w:line="312" w:lineRule="auto"/>
        <w:ind w:right="612"/>
        <w:rPr>
          <w:rFonts w:ascii="Arial" w:hAnsi="Arial" w:cs="Arial"/>
          <w:szCs w:val="22"/>
        </w:rPr>
      </w:pPr>
      <w:r w:rsidRPr="0062731A">
        <w:rPr>
          <w:rFonts w:ascii="Arial" w:hAnsi="Arial" w:cs="Arial"/>
          <w:szCs w:val="22"/>
        </w:rPr>
        <w:t>y  =  y value of each data point</w:t>
      </w:r>
    </w:p>
    <w:p w14:paraId="5938FED1" w14:textId="77777777" w:rsidR="006D385E" w:rsidRPr="0062731A" w:rsidRDefault="006D385E" w:rsidP="0062731A">
      <w:pPr>
        <w:pStyle w:val="Normal11"/>
        <w:spacing w:before="0" w:after="120" w:line="312" w:lineRule="auto"/>
        <w:ind w:right="612"/>
        <w:rPr>
          <w:rFonts w:ascii="Arial" w:hAnsi="Arial" w:cs="Arial"/>
          <w:szCs w:val="22"/>
        </w:rPr>
      </w:pPr>
      <w:r w:rsidRPr="0062731A">
        <w:rPr>
          <w:rFonts w:ascii="Arial" w:hAnsi="Arial" w:cs="Arial"/>
          <w:szCs w:val="22"/>
        </w:rPr>
        <w:t>n  =  Number of data points</w:t>
      </w:r>
    </w:p>
    <w:p w14:paraId="7A947A9A" w14:textId="77777777" w:rsidR="006D385E" w:rsidRPr="0062731A" w:rsidRDefault="006D385E" w:rsidP="0062731A">
      <w:pPr>
        <w:pStyle w:val="Normal11"/>
        <w:spacing w:before="0" w:after="120" w:line="312" w:lineRule="auto"/>
        <w:ind w:right="612"/>
        <w:rPr>
          <w:rFonts w:ascii="Arial" w:hAnsi="Arial" w:cs="Arial"/>
          <w:szCs w:val="22"/>
        </w:rPr>
      </w:pPr>
      <w:r w:rsidRPr="0062731A">
        <w:rPr>
          <w:rFonts w:ascii="Arial" w:hAnsi="Arial" w:cs="Arial"/>
          <w:szCs w:val="22"/>
        </w:rPr>
        <w:t xml:space="preserve">Y = Value of the dependent variable computed with the regression equation.  </w:t>
      </w:r>
    </w:p>
    <w:p w14:paraId="2D306E9E" w14:textId="77777777" w:rsidR="006D385E" w:rsidRPr="0062731A" w:rsidRDefault="006D385E" w:rsidP="0062731A">
      <w:pPr>
        <w:pStyle w:val="Normal11"/>
        <w:spacing w:before="0" w:after="120" w:line="312" w:lineRule="auto"/>
        <w:ind w:right="612"/>
        <w:rPr>
          <w:rFonts w:ascii="Arial" w:hAnsi="Arial" w:cs="Arial"/>
          <w:szCs w:val="22"/>
        </w:rPr>
      </w:pPr>
      <w:r w:rsidRPr="0062731A">
        <w:rPr>
          <w:rFonts w:ascii="Arial" w:hAnsi="Arial" w:cs="Arial"/>
          <w:szCs w:val="22"/>
        </w:rPr>
        <w:t>The regression line gives a point value estimate (expected value) of forecast.  The range of forecast can be calculated from the standard error of estimate, which is analogous to the standard deviation.  S</w:t>
      </w:r>
      <w:r w:rsidRPr="0062731A">
        <w:rPr>
          <w:rFonts w:ascii="Arial" w:hAnsi="Arial" w:cs="Arial"/>
          <w:szCs w:val="22"/>
          <w:vertAlign w:val="subscript"/>
        </w:rPr>
        <w:t>yx</w:t>
      </w:r>
      <w:r w:rsidRPr="0062731A">
        <w:rPr>
          <w:rFonts w:ascii="Arial" w:hAnsi="Arial" w:cs="Arial"/>
          <w:szCs w:val="22"/>
        </w:rPr>
        <w:t xml:space="preserve">, the standard error of estimate is given by </w:t>
      </w:r>
      <w:r w:rsidR="00511E90" w:rsidRPr="0062731A">
        <w:rPr>
          <w:rFonts w:ascii="Arial" w:hAnsi="Arial" w:cs="Arial"/>
          <w:szCs w:val="22"/>
        </w:rPr>
        <w:t>the following formula given in the text.</w:t>
      </w:r>
    </w:p>
    <w:p w14:paraId="361062DD" w14:textId="77777777" w:rsidR="006D385E" w:rsidRPr="0062731A" w:rsidRDefault="00C0506A" w:rsidP="0062731A">
      <w:pPr>
        <w:pStyle w:val="Normal11"/>
        <w:spacing w:before="0" w:after="120" w:line="312" w:lineRule="auto"/>
        <w:ind w:right="612"/>
        <w:rPr>
          <w:rFonts w:ascii="Arial" w:hAnsi="Arial" w:cs="Arial"/>
          <w:szCs w:val="22"/>
        </w:rPr>
      </w:pPr>
      <w:r w:rsidRPr="0062731A">
        <w:rPr>
          <w:rFonts w:ascii="Arial" w:hAnsi="Arial" w:cs="Arial"/>
          <w:noProof/>
          <w:position w:val="-26"/>
          <w:szCs w:val="22"/>
        </w:rPr>
        <w:object w:dxaOrig="2160" w:dyaOrig="820" w14:anchorId="7663E982">
          <v:shape id="_x0000_i1028" type="#_x0000_t75" alt="" style="width:108.9pt;height:40.6pt;mso-width-percent:0;mso-height-percent:0;mso-width-percent:0;mso-height-percent:0" o:ole="">
            <v:imagedata r:id="rId15" o:title=""/>
          </v:shape>
          <o:OLEObject Type="Embed" ProgID="Equation.DSMT4" ShapeID="_x0000_i1028" DrawAspect="Content" ObjectID="_1850386993" r:id="rId16"/>
        </w:object>
      </w:r>
    </w:p>
    <w:p w14:paraId="2DAD8C5B" w14:textId="77777777" w:rsidR="006D385E" w:rsidRPr="0062731A" w:rsidRDefault="00511E90" w:rsidP="0062731A">
      <w:pPr>
        <w:pStyle w:val="Normal11"/>
        <w:spacing w:before="0" w:after="120" w:line="312" w:lineRule="auto"/>
        <w:ind w:right="612"/>
        <w:rPr>
          <w:rFonts w:ascii="Arial" w:hAnsi="Arial" w:cs="Arial"/>
          <w:szCs w:val="22"/>
        </w:rPr>
      </w:pPr>
      <w:r w:rsidRPr="0062731A">
        <w:rPr>
          <w:rFonts w:ascii="Arial" w:hAnsi="Arial" w:cs="Arial"/>
          <w:szCs w:val="22"/>
        </w:rPr>
        <w:lastRenderedPageBreak/>
        <w:t xml:space="preserve">However, I would like you to use the </w:t>
      </w:r>
      <w:r w:rsidR="006D385E" w:rsidRPr="0062731A">
        <w:rPr>
          <w:rFonts w:ascii="Arial" w:hAnsi="Arial" w:cs="Arial"/>
          <w:szCs w:val="22"/>
        </w:rPr>
        <w:t>simplif</w:t>
      </w:r>
      <w:r w:rsidRPr="0062731A">
        <w:rPr>
          <w:rFonts w:ascii="Arial" w:hAnsi="Arial" w:cs="Arial"/>
          <w:szCs w:val="22"/>
        </w:rPr>
        <w:t>ied version given below.  Both versions would give the sane answer, but the one below us easier to compute as you can verify from</w:t>
      </w:r>
      <w:r w:rsidR="00D42594">
        <w:rPr>
          <w:rFonts w:ascii="Arial" w:hAnsi="Arial" w:cs="Arial"/>
          <w:szCs w:val="22"/>
        </w:rPr>
        <w:t xml:space="preserve"> </w:t>
      </w:r>
      <w:r w:rsidR="000C3DD6">
        <w:rPr>
          <w:rFonts w:ascii="Arial" w:hAnsi="Arial" w:cs="Arial"/>
          <w:szCs w:val="22"/>
        </w:rPr>
        <w:t xml:space="preserve">the attached </w:t>
      </w:r>
      <w:r w:rsidR="00D42594">
        <w:rPr>
          <w:rFonts w:ascii="Arial" w:hAnsi="Arial" w:cs="Arial"/>
          <w:szCs w:val="22"/>
        </w:rPr>
        <w:t>solved problem</w:t>
      </w:r>
      <w:r w:rsidRPr="0062731A">
        <w:rPr>
          <w:rFonts w:ascii="Arial" w:hAnsi="Arial" w:cs="Arial"/>
          <w:szCs w:val="22"/>
        </w:rPr>
        <w:t>.</w:t>
      </w:r>
    </w:p>
    <w:p w14:paraId="75EE5141" w14:textId="77777777" w:rsidR="007D015D" w:rsidRPr="0062731A" w:rsidRDefault="00C0506A" w:rsidP="0062731A">
      <w:pPr>
        <w:pStyle w:val="Normal11"/>
        <w:spacing w:before="0" w:after="120" w:line="312" w:lineRule="auto"/>
        <w:ind w:right="612"/>
        <w:rPr>
          <w:rFonts w:ascii="Arial" w:hAnsi="Arial" w:cs="Arial"/>
          <w:szCs w:val="22"/>
        </w:rPr>
      </w:pPr>
      <w:r w:rsidRPr="0062731A">
        <w:rPr>
          <w:rFonts w:ascii="Arial" w:hAnsi="Arial" w:cs="Arial"/>
          <w:noProof/>
          <w:position w:val="-26"/>
          <w:szCs w:val="22"/>
        </w:rPr>
        <w:object w:dxaOrig="2980" w:dyaOrig="760" w14:anchorId="6F8856EB">
          <v:shape id="_x0000_i1027" type="#_x0000_t75" alt="" style="width:149.55pt;height:37.85pt;mso-width-percent:0;mso-height-percent:0;mso-width-percent:0;mso-height-percent:0" o:ole="">
            <v:imagedata r:id="rId17" o:title=""/>
          </v:shape>
          <o:OLEObject Type="Embed" ProgID="Equation.DSMT4" ShapeID="_x0000_i1027" DrawAspect="Content" ObjectID="_1850386994" r:id="rId18"/>
        </w:object>
      </w:r>
    </w:p>
    <w:p w14:paraId="52B00E6B" w14:textId="77777777" w:rsidR="00212B5A" w:rsidRPr="0062731A" w:rsidRDefault="00F33EF7" w:rsidP="0062731A">
      <w:pPr>
        <w:pStyle w:val="Normal11"/>
        <w:spacing w:before="0" w:after="120" w:line="312" w:lineRule="auto"/>
        <w:ind w:right="612"/>
        <w:rPr>
          <w:rFonts w:ascii="Arial" w:hAnsi="Arial" w:cs="Arial"/>
          <w:b/>
          <w:szCs w:val="22"/>
        </w:rPr>
      </w:pPr>
      <w:r w:rsidRPr="0062731A">
        <w:rPr>
          <w:rFonts w:ascii="Arial" w:hAnsi="Arial" w:cs="Arial"/>
          <w:b/>
          <w:szCs w:val="22"/>
        </w:rPr>
        <w:t>Decomposition of a</w:t>
      </w:r>
      <w:r w:rsidR="00376B1F" w:rsidRPr="0062731A">
        <w:rPr>
          <w:rFonts w:ascii="Arial" w:hAnsi="Arial" w:cs="Arial"/>
          <w:b/>
          <w:szCs w:val="22"/>
        </w:rPr>
        <w:t xml:space="preserve"> Time</w:t>
      </w:r>
      <w:r w:rsidR="004F557A" w:rsidRPr="0062731A">
        <w:rPr>
          <w:rFonts w:ascii="Arial" w:hAnsi="Arial" w:cs="Arial"/>
          <w:b/>
          <w:szCs w:val="22"/>
        </w:rPr>
        <w:t xml:space="preserve"> Series</w:t>
      </w:r>
    </w:p>
    <w:p w14:paraId="4725F69D" w14:textId="77777777" w:rsidR="00212B5A" w:rsidRPr="0062731A" w:rsidRDefault="00511E90" w:rsidP="0062731A">
      <w:pPr>
        <w:pStyle w:val="Normal11"/>
        <w:spacing w:before="0" w:after="120" w:line="312" w:lineRule="auto"/>
        <w:ind w:right="612"/>
        <w:rPr>
          <w:rFonts w:ascii="Arial" w:hAnsi="Arial" w:cs="Arial"/>
          <w:szCs w:val="22"/>
        </w:rPr>
      </w:pPr>
      <w:r w:rsidRPr="0062731A">
        <w:rPr>
          <w:rFonts w:ascii="Arial" w:hAnsi="Arial" w:cs="Arial"/>
          <w:szCs w:val="22"/>
        </w:rPr>
        <w:t xml:space="preserve">A time series consists of chronologically ordered data that may contain one or more components of demand: trend, seasonal, cyclical, autocorrelation, and random. Decomposition of a time series </w:t>
      </w:r>
      <w:r w:rsidR="004F557A" w:rsidRPr="0062731A">
        <w:rPr>
          <w:rFonts w:ascii="Arial" w:hAnsi="Arial" w:cs="Arial"/>
          <w:szCs w:val="22"/>
        </w:rPr>
        <w:t>means identifying and separating the time series data into the components. Only trend</w:t>
      </w:r>
      <w:r w:rsidR="00D42594">
        <w:rPr>
          <w:rFonts w:ascii="Arial" w:hAnsi="Arial" w:cs="Arial"/>
          <w:szCs w:val="22"/>
        </w:rPr>
        <w:t>,</w:t>
      </w:r>
      <w:r w:rsidR="004F557A" w:rsidRPr="0062731A">
        <w:rPr>
          <w:rFonts w:ascii="Arial" w:hAnsi="Arial" w:cs="Arial"/>
          <w:szCs w:val="22"/>
        </w:rPr>
        <w:t xml:space="preserve"> seasonal</w:t>
      </w:r>
      <w:r w:rsidR="00A37F77" w:rsidRPr="0062731A">
        <w:rPr>
          <w:rFonts w:ascii="Arial" w:hAnsi="Arial" w:cs="Arial"/>
          <w:szCs w:val="22"/>
        </w:rPr>
        <w:t xml:space="preserve">, and random </w:t>
      </w:r>
      <w:r w:rsidR="004F557A" w:rsidRPr="0062731A">
        <w:rPr>
          <w:rFonts w:ascii="Arial" w:hAnsi="Arial" w:cs="Arial"/>
          <w:szCs w:val="22"/>
        </w:rPr>
        <w:t xml:space="preserve">components are discussed. In </w:t>
      </w:r>
      <w:r w:rsidR="004F557A" w:rsidRPr="0062731A">
        <w:rPr>
          <w:rFonts w:ascii="Arial" w:hAnsi="Arial" w:cs="Arial"/>
          <w:i/>
          <w:iCs/>
          <w:szCs w:val="22"/>
        </w:rPr>
        <w:t xml:space="preserve">additive seasonal variation, </w:t>
      </w:r>
      <w:r w:rsidR="004F557A" w:rsidRPr="0062731A">
        <w:rPr>
          <w:rFonts w:ascii="Arial" w:hAnsi="Arial" w:cs="Arial"/>
          <w:szCs w:val="22"/>
        </w:rPr>
        <w:t xml:space="preserve">the seasonal amount is a constant and does not depend on trend. </w:t>
      </w:r>
      <w:r w:rsidRPr="0062731A">
        <w:rPr>
          <w:rFonts w:ascii="Arial" w:hAnsi="Arial" w:cs="Arial"/>
          <w:szCs w:val="22"/>
        </w:rPr>
        <w:t>In such cases</w:t>
      </w:r>
      <w:r w:rsidR="00A37F77" w:rsidRPr="0062731A">
        <w:rPr>
          <w:rFonts w:ascii="Arial" w:hAnsi="Arial" w:cs="Arial"/>
          <w:szCs w:val="22"/>
        </w:rPr>
        <w:t>,</w:t>
      </w:r>
      <w:r w:rsidRPr="0062731A">
        <w:rPr>
          <w:rFonts w:ascii="Arial" w:hAnsi="Arial" w:cs="Arial"/>
          <w:szCs w:val="22"/>
        </w:rPr>
        <w:t xml:space="preserve"> the forecast will equal to trend plus seasonal amount.  </w:t>
      </w:r>
      <w:r w:rsidR="004F557A" w:rsidRPr="0062731A">
        <w:rPr>
          <w:rFonts w:ascii="Arial" w:hAnsi="Arial" w:cs="Arial"/>
          <w:iCs/>
          <w:szCs w:val="22"/>
        </w:rPr>
        <w:t>In</w:t>
      </w:r>
      <w:r w:rsidR="004F557A" w:rsidRPr="0062731A">
        <w:rPr>
          <w:rFonts w:ascii="Arial" w:hAnsi="Arial" w:cs="Arial"/>
          <w:i/>
          <w:iCs/>
          <w:szCs w:val="22"/>
        </w:rPr>
        <w:t xml:space="preserve"> multiplicative seasonal variation, </w:t>
      </w:r>
      <w:r w:rsidR="004F557A" w:rsidRPr="0062731A">
        <w:rPr>
          <w:rFonts w:ascii="Arial" w:hAnsi="Arial" w:cs="Arial"/>
          <w:szCs w:val="22"/>
        </w:rPr>
        <w:t xml:space="preserve">the </w:t>
      </w:r>
      <w:r w:rsidRPr="0062731A">
        <w:rPr>
          <w:rFonts w:ascii="Arial" w:hAnsi="Arial" w:cs="Arial"/>
          <w:szCs w:val="22"/>
        </w:rPr>
        <w:t xml:space="preserve">forecast is equal to the </w:t>
      </w:r>
      <w:r w:rsidR="004F557A" w:rsidRPr="0062731A">
        <w:rPr>
          <w:rFonts w:ascii="Arial" w:hAnsi="Arial" w:cs="Arial"/>
          <w:szCs w:val="22"/>
        </w:rPr>
        <w:t>trend mu</w:t>
      </w:r>
      <w:r w:rsidRPr="0062731A">
        <w:rPr>
          <w:rFonts w:ascii="Arial" w:hAnsi="Arial" w:cs="Arial"/>
          <w:szCs w:val="22"/>
        </w:rPr>
        <w:t>ltiplied by the seasonal factor</w:t>
      </w:r>
      <w:r w:rsidR="004F557A" w:rsidRPr="0062731A">
        <w:rPr>
          <w:rFonts w:ascii="Arial" w:hAnsi="Arial" w:cs="Arial"/>
          <w:szCs w:val="22"/>
        </w:rPr>
        <w:t xml:space="preserve">. </w:t>
      </w:r>
      <w:r w:rsidR="00212B5A" w:rsidRPr="0062731A">
        <w:rPr>
          <w:rFonts w:ascii="Arial" w:hAnsi="Arial" w:cs="Arial"/>
          <w:szCs w:val="22"/>
        </w:rPr>
        <w:t xml:space="preserve">  The time series analysis with </w:t>
      </w:r>
      <w:r w:rsidR="00212B5A" w:rsidRPr="0062731A">
        <w:rPr>
          <w:rFonts w:ascii="Arial" w:hAnsi="Arial" w:cs="Arial"/>
          <w:i/>
          <w:iCs/>
          <w:szCs w:val="22"/>
        </w:rPr>
        <w:t>multiplicative seasonal variation</w:t>
      </w:r>
      <w:r w:rsidR="00A37F77" w:rsidRPr="0062731A">
        <w:rPr>
          <w:rFonts w:ascii="Arial" w:hAnsi="Arial" w:cs="Arial"/>
          <w:szCs w:val="22"/>
        </w:rPr>
        <w:t xml:space="preserve"> requires the following steps:</w:t>
      </w:r>
    </w:p>
    <w:p w14:paraId="1672B36A" w14:textId="77777777" w:rsidR="005C7504" w:rsidRPr="0062731A" w:rsidRDefault="00212B5A" w:rsidP="0062731A">
      <w:pPr>
        <w:pStyle w:val="Normal11"/>
        <w:spacing w:before="0" w:after="120" w:line="312" w:lineRule="auto"/>
        <w:ind w:right="612"/>
        <w:rPr>
          <w:rFonts w:ascii="Arial" w:hAnsi="Arial" w:cs="Arial"/>
          <w:szCs w:val="22"/>
        </w:rPr>
      </w:pPr>
      <w:r w:rsidRPr="0062731A">
        <w:rPr>
          <w:rFonts w:ascii="Arial" w:hAnsi="Arial" w:cs="Arial"/>
          <w:szCs w:val="22"/>
        </w:rPr>
        <w:t xml:space="preserve">1. Determine the seasonal factor (or index).  Calculate the grand average </w:t>
      </w:r>
      <w:r w:rsidR="005C7504" w:rsidRPr="0062731A">
        <w:rPr>
          <w:rFonts w:ascii="Arial" w:hAnsi="Arial" w:cs="Arial"/>
          <w:szCs w:val="22"/>
        </w:rPr>
        <w:t xml:space="preserve">of </w:t>
      </w:r>
      <w:r w:rsidRPr="0062731A">
        <w:rPr>
          <w:rFonts w:ascii="Arial" w:hAnsi="Arial" w:cs="Arial"/>
          <w:szCs w:val="22"/>
        </w:rPr>
        <w:t>all data.  For each season (</w:t>
      </w:r>
      <w:r w:rsidR="005C7504" w:rsidRPr="0062731A">
        <w:rPr>
          <w:rFonts w:ascii="Arial" w:hAnsi="Arial" w:cs="Arial"/>
          <w:szCs w:val="22"/>
        </w:rPr>
        <w:t xml:space="preserve">month, </w:t>
      </w:r>
      <w:r w:rsidRPr="0062731A">
        <w:rPr>
          <w:rFonts w:ascii="Arial" w:hAnsi="Arial" w:cs="Arial"/>
          <w:szCs w:val="22"/>
        </w:rPr>
        <w:t>quarter</w:t>
      </w:r>
      <w:r w:rsidR="005C7504" w:rsidRPr="0062731A">
        <w:rPr>
          <w:rFonts w:ascii="Arial" w:hAnsi="Arial" w:cs="Arial"/>
          <w:szCs w:val="22"/>
        </w:rPr>
        <w:t>, and so forth</w:t>
      </w:r>
      <w:r w:rsidRPr="0062731A">
        <w:rPr>
          <w:rFonts w:ascii="Arial" w:hAnsi="Arial" w:cs="Arial"/>
          <w:szCs w:val="22"/>
        </w:rPr>
        <w:t xml:space="preserve">), calculate the average demand for </w:t>
      </w:r>
      <w:r w:rsidR="005C7504" w:rsidRPr="0062731A">
        <w:rPr>
          <w:rFonts w:ascii="Arial" w:hAnsi="Arial" w:cs="Arial"/>
          <w:szCs w:val="22"/>
        </w:rPr>
        <w:t xml:space="preserve">the </w:t>
      </w:r>
      <w:r w:rsidRPr="0062731A">
        <w:rPr>
          <w:rFonts w:ascii="Arial" w:hAnsi="Arial" w:cs="Arial"/>
          <w:szCs w:val="22"/>
        </w:rPr>
        <w:t>season by taking the average of demands for that season.  Divide this average by the grand average to compute the seasonal index for that season.</w:t>
      </w:r>
    </w:p>
    <w:p w14:paraId="49599CD5" w14:textId="77777777" w:rsidR="005C7504" w:rsidRPr="0062731A" w:rsidRDefault="005C7504" w:rsidP="0062731A">
      <w:pPr>
        <w:pStyle w:val="Normal11"/>
        <w:tabs>
          <w:tab w:val="left" w:pos="2160"/>
        </w:tabs>
        <w:spacing w:before="0" w:after="120" w:line="312" w:lineRule="auto"/>
        <w:ind w:right="612"/>
        <w:rPr>
          <w:rFonts w:ascii="Arial" w:hAnsi="Arial" w:cs="Arial"/>
          <w:szCs w:val="22"/>
        </w:rPr>
      </w:pPr>
      <w:r w:rsidRPr="0062731A">
        <w:rPr>
          <w:rFonts w:ascii="Arial" w:hAnsi="Arial" w:cs="Arial"/>
          <w:szCs w:val="22"/>
        </w:rPr>
        <w:t xml:space="preserve">2. Determine deseasonalized demand: Divide actual demand for each period by its seasonal index.  </w:t>
      </w:r>
    </w:p>
    <w:p w14:paraId="0DE2817B" w14:textId="77777777" w:rsidR="005C7504" w:rsidRPr="0062731A" w:rsidRDefault="005C7504" w:rsidP="0062731A">
      <w:pPr>
        <w:pStyle w:val="Normal11"/>
        <w:tabs>
          <w:tab w:val="left" w:pos="2160"/>
        </w:tabs>
        <w:spacing w:before="0" w:after="120" w:line="312" w:lineRule="auto"/>
        <w:ind w:right="612"/>
        <w:rPr>
          <w:rFonts w:ascii="Arial" w:hAnsi="Arial" w:cs="Arial"/>
          <w:szCs w:val="22"/>
        </w:rPr>
      </w:pPr>
      <w:r w:rsidRPr="0062731A">
        <w:rPr>
          <w:rFonts w:ascii="Arial" w:hAnsi="Arial" w:cs="Arial"/>
          <w:szCs w:val="22"/>
        </w:rPr>
        <w:t>3. Develop least squares regression lin</w:t>
      </w:r>
      <w:r w:rsidR="00A37F77" w:rsidRPr="0062731A">
        <w:rPr>
          <w:rFonts w:ascii="Arial" w:hAnsi="Arial" w:cs="Arial"/>
          <w:szCs w:val="22"/>
        </w:rPr>
        <w:t xml:space="preserve">e for the deseasonalized data </w:t>
      </w:r>
      <w:r w:rsidR="004F557A" w:rsidRPr="0062731A">
        <w:rPr>
          <w:rFonts w:ascii="Arial" w:hAnsi="Arial" w:cs="Arial"/>
          <w:szCs w:val="22"/>
        </w:rPr>
        <w:t xml:space="preserve">with time on the x-axis and demand on the y-axis. </w:t>
      </w:r>
    </w:p>
    <w:p w14:paraId="458E06F4" w14:textId="77777777" w:rsidR="005C7504" w:rsidRPr="0062731A" w:rsidRDefault="005C7504" w:rsidP="0062731A">
      <w:pPr>
        <w:pStyle w:val="Normal11"/>
        <w:spacing w:before="0" w:after="120" w:line="312" w:lineRule="auto"/>
        <w:ind w:right="612"/>
        <w:rPr>
          <w:rFonts w:ascii="Arial" w:hAnsi="Arial" w:cs="Arial"/>
          <w:szCs w:val="22"/>
        </w:rPr>
      </w:pPr>
      <w:r w:rsidRPr="0062731A">
        <w:rPr>
          <w:rFonts w:ascii="Arial" w:hAnsi="Arial" w:cs="Arial"/>
          <w:szCs w:val="22"/>
        </w:rPr>
        <w:t>4.  Calculate the</w:t>
      </w:r>
      <w:r w:rsidR="00A37F77" w:rsidRPr="0062731A">
        <w:rPr>
          <w:rFonts w:ascii="Arial" w:hAnsi="Arial" w:cs="Arial"/>
          <w:szCs w:val="22"/>
        </w:rPr>
        <w:t xml:space="preserve"> forecast:  Use the regression </w:t>
      </w:r>
      <w:r w:rsidRPr="0062731A">
        <w:rPr>
          <w:rFonts w:ascii="Arial" w:hAnsi="Arial" w:cs="Arial"/>
          <w:szCs w:val="22"/>
        </w:rPr>
        <w:t xml:space="preserve">line to calculate the Y-axis value for the period to be forecast, and multiply it by the period’s seasonal factor. </w:t>
      </w:r>
    </w:p>
    <w:p w14:paraId="74AD8C1D" w14:textId="20FE29F5" w:rsidR="005C7504" w:rsidRPr="0062731A" w:rsidRDefault="00867655" w:rsidP="0062731A">
      <w:pPr>
        <w:pStyle w:val="Normal11"/>
        <w:spacing w:before="0" w:after="120" w:line="312" w:lineRule="auto"/>
        <w:ind w:right="612"/>
        <w:rPr>
          <w:rFonts w:ascii="Arial" w:hAnsi="Arial" w:cs="Arial"/>
          <w:szCs w:val="22"/>
        </w:rPr>
      </w:pPr>
      <w:r w:rsidRPr="0062731A">
        <w:rPr>
          <w:rFonts w:ascii="Arial" w:hAnsi="Arial" w:cs="Arial"/>
          <w:szCs w:val="22"/>
        </w:rPr>
        <w:t xml:space="preserve">Review </w:t>
      </w:r>
      <w:r w:rsidR="00C6519F">
        <w:rPr>
          <w:rFonts w:ascii="Arial" w:hAnsi="Arial" w:cs="Arial"/>
          <w:szCs w:val="22"/>
        </w:rPr>
        <w:t xml:space="preserve">all </w:t>
      </w:r>
      <w:r w:rsidR="005C7504" w:rsidRPr="0062731A">
        <w:rPr>
          <w:rFonts w:ascii="Arial" w:hAnsi="Arial" w:cs="Arial"/>
          <w:szCs w:val="22"/>
        </w:rPr>
        <w:t xml:space="preserve">solved problem </w:t>
      </w:r>
      <w:r w:rsidRPr="00C6519F">
        <w:rPr>
          <w:rFonts w:ascii="Arial" w:hAnsi="Arial" w:cs="Arial"/>
          <w:b/>
          <w:bCs/>
          <w:szCs w:val="22"/>
        </w:rPr>
        <w:t xml:space="preserve">in </w:t>
      </w:r>
      <w:r w:rsidR="00C6519F" w:rsidRPr="00C6519F">
        <w:rPr>
          <w:rFonts w:ascii="Arial" w:hAnsi="Arial" w:cs="Arial"/>
          <w:b/>
          <w:bCs/>
          <w:szCs w:val="22"/>
        </w:rPr>
        <w:t>the chapter</w:t>
      </w:r>
      <w:r w:rsidR="00C6519F">
        <w:rPr>
          <w:rFonts w:ascii="Arial" w:hAnsi="Arial" w:cs="Arial"/>
          <w:szCs w:val="22"/>
        </w:rPr>
        <w:t xml:space="preserve"> </w:t>
      </w:r>
      <w:r w:rsidRPr="0062731A">
        <w:rPr>
          <w:rFonts w:ascii="Arial" w:hAnsi="Arial" w:cs="Arial"/>
          <w:b/>
          <w:szCs w:val="22"/>
        </w:rPr>
        <w:t>and the solved Problem #</w:t>
      </w:r>
      <w:r w:rsidR="005C7504" w:rsidRPr="0062731A">
        <w:rPr>
          <w:rFonts w:ascii="Arial" w:hAnsi="Arial" w:cs="Arial"/>
          <w:b/>
          <w:szCs w:val="22"/>
        </w:rPr>
        <w:t>4</w:t>
      </w:r>
      <w:r w:rsidR="005C7504" w:rsidRPr="0062731A">
        <w:rPr>
          <w:rFonts w:ascii="Arial" w:hAnsi="Arial" w:cs="Arial"/>
          <w:szCs w:val="22"/>
        </w:rPr>
        <w:t xml:space="preserve"> in my attachment, </w:t>
      </w:r>
      <w:r w:rsidRPr="0062731A">
        <w:rPr>
          <w:rFonts w:ascii="Arial" w:hAnsi="Arial" w:cs="Arial"/>
          <w:szCs w:val="22"/>
        </w:rPr>
        <w:t>“</w:t>
      </w:r>
      <w:r w:rsidR="005C7504" w:rsidRPr="0062731A">
        <w:rPr>
          <w:rFonts w:ascii="Arial" w:hAnsi="Arial" w:cs="Arial"/>
          <w:szCs w:val="22"/>
        </w:rPr>
        <w:t>Solved Problems</w:t>
      </w:r>
      <w:r w:rsidRPr="0062731A">
        <w:rPr>
          <w:rFonts w:ascii="Arial" w:hAnsi="Arial" w:cs="Arial"/>
          <w:szCs w:val="22"/>
        </w:rPr>
        <w:t>”</w:t>
      </w:r>
      <w:r w:rsidR="005C7504" w:rsidRPr="0062731A">
        <w:rPr>
          <w:rFonts w:ascii="Arial" w:hAnsi="Arial" w:cs="Arial"/>
          <w:szCs w:val="22"/>
        </w:rPr>
        <w:t>.</w:t>
      </w:r>
    </w:p>
    <w:p w14:paraId="40E52DB2" w14:textId="77777777" w:rsidR="00200877" w:rsidRPr="00200877" w:rsidRDefault="00200877" w:rsidP="00200877">
      <w:pPr>
        <w:pStyle w:val="Normal11"/>
        <w:spacing w:before="0" w:after="120" w:line="312" w:lineRule="auto"/>
        <w:ind w:right="612"/>
        <w:rPr>
          <w:rFonts w:ascii="Arial" w:hAnsi="Arial" w:cs="Arial"/>
          <w:b/>
          <w:szCs w:val="22"/>
        </w:rPr>
      </w:pPr>
      <w:r w:rsidRPr="00200877">
        <w:rPr>
          <w:rFonts w:ascii="Arial" w:hAnsi="Arial" w:cs="Arial"/>
          <w:b/>
          <w:szCs w:val="22"/>
        </w:rPr>
        <w:t xml:space="preserve">Forecast Errors </w:t>
      </w:r>
    </w:p>
    <w:p w14:paraId="3316D491" w14:textId="77777777" w:rsidR="00200877" w:rsidRPr="0062731A" w:rsidRDefault="00200877" w:rsidP="00200877">
      <w:pPr>
        <w:pStyle w:val="Normal11"/>
        <w:spacing w:before="0" w:after="120" w:line="312" w:lineRule="auto"/>
        <w:ind w:right="612"/>
        <w:rPr>
          <w:rFonts w:ascii="Arial" w:hAnsi="Arial" w:cs="Arial"/>
          <w:szCs w:val="22"/>
        </w:rPr>
      </w:pPr>
      <w:r w:rsidRPr="0062731A">
        <w:rPr>
          <w:rFonts w:ascii="Arial" w:hAnsi="Arial" w:cs="Arial"/>
          <w:szCs w:val="22"/>
        </w:rPr>
        <w:t xml:space="preserve">Error refers to the difference between the forecast value and what actually occurred.  Errors can be classified as biased or random.  Bias errors occur by making "consistent" mistakes such as failure to include the right variables or using the wrong relationships among variables. Random errors cannot be explained by the forecast model employed. </w:t>
      </w:r>
    </w:p>
    <w:p w14:paraId="0DE57C6C" w14:textId="77777777" w:rsidR="00200877" w:rsidRPr="0062731A" w:rsidRDefault="00200877" w:rsidP="00200877">
      <w:pPr>
        <w:pStyle w:val="Normal11"/>
        <w:spacing w:before="0" w:after="120" w:line="312" w:lineRule="auto"/>
        <w:ind w:right="612"/>
        <w:rPr>
          <w:rFonts w:ascii="Arial" w:hAnsi="Arial" w:cs="Arial"/>
          <w:szCs w:val="22"/>
        </w:rPr>
      </w:pPr>
      <w:r w:rsidRPr="0062731A">
        <w:rPr>
          <w:rFonts w:ascii="Arial" w:hAnsi="Arial" w:cs="Arial"/>
          <w:szCs w:val="22"/>
        </w:rPr>
        <w:t xml:space="preserve">Various measures of error include running sum of forecast errors (RSFE), the mean absolute deviation (MAD), and tracking signal.  RSFE is the sum of errors for past data points; errors on the high side will cancel those on the low side. MAD is the mean of errors on the past data points, regardless of whether high or low (that is, ignoring plus or minus sign of the error). </w:t>
      </w:r>
    </w:p>
    <w:p w14:paraId="37E2E21F" w14:textId="77777777" w:rsidR="00200877" w:rsidRPr="0062731A" w:rsidRDefault="00200877" w:rsidP="00200877">
      <w:pPr>
        <w:pStyle w:val="Normal11"/>
        <w:spacing w:before="0" w:after="120" w:line="312" w:lineRule="auto"/>
        <w:ind w:left="360" w:right="612"/>
        <w:rPr>
          <w:rFonts w:ascii="Arial" w:hAnsi="Arial" w:cs="Arial"/>
          <w:szCs w:val="22"/>
        </w:rPr>
      </w:pPr>
      <w:r w:rsidRPr="0062731A">
        <w:rPr>
          <w:rFonts w:ascii="Arial" w:hAnsi="Arial" w:cs="Arial"/>
          <w:szCs w:val="22"/>
        </w:rPr>
        <w:lastRenderedPageBreak/>
        <w:t xml:space="preserve">MAD = </w:t>
      </w:r>
      <w:r w:rsidR="00C0506A" w:rsidRPr="0062731A">
        <w:rPr>
          <w:rFonts w:ascii="Arial" w:hAnsi="Arial" w:cs="Arial"/>
          <w:noProof/>
          <w:position w:val="-24"/>
          <w:szCs w:val="22"/>
        </w:rPr>
        <w:object w:dxaOrig="1120" w:dyaOrig="960" w14:anchorId="4317E018">
          <v:shape id="_x0000_i1026" type="#_x0000_t75" alt="" style="width:56.3pt;height:48pt;mso-width-percent:0;mso-height-percent:0;mso-width-percent:0;mso-height-percent:0" o:ole="">
            <v:imagedata r:id="rId19" o:title=""/>
          </v:shape>
          <o:OLEObject Type="Embed" ProgID="Equation.DSMT4" ShapeID="_x0000_i1026" DrawAspect="Content" ObjectID="_1850386995" r:id="rId20"/>
        </w:object>
      </w:r>
    </w:p>
    <w:p w14:paraId="1609A385" w14:textId="77777777" w:rsidR="00200877" w:rsidRPr="0062731A" w:rsidRDefault="00200877" w:rsidP="00200877">
      <w:pPr>
        <w:pStyle w:val="Normal11"/>
        <w:spacing w:before="0" w:after="120" w:line="312" w:lineRule="auto"/>
        <w:ind w:left="360" w:right="612"/>
        <w:rPr>
          <w:rFonts w:ascii="Arial" w:hAnsi="Arial" w:cs="Arial"/>
          <w:szCs w:val="22"/>
        </w:rPr>
      </w:pPr>
      <w:r w:rsidRPr="0062731A">
        <w:rPr>
          <w:rFonts w:ascii="Arial" w:hAnsi="Arial" w:cs="Arial"/>
          <w:szCs w:val="22"/>
        </w:rPr>
        <w:t>t  =  period number</w:t>
      </w:r>
    </w:p>
    <w:p w14:paraId="0AD2DA25" w14:textId="77777777" w:rsidR="00200877" w:rsidRPr="0062731A" w:rsidRDefault="00200877" w:rsidP="00200877">
      <w:pPr>
        <w:pStyle w:val="Normal11"/>
        <w:spacing w:before="0" w:after="120" w:line="312" w:lineRule="auto"/>
        <w:ind w:left="360" w:right="612"/>
        <w:rPr>
          <w:rFonts w:ascii="Arial" w:hAnsi="Arial" w:cs="Arial"/>
          <w:szCs w:val="22"/>
        </w:rPr>
      </w:pPr>
      <w:r w:rsidRPr="0062731A">
        <w:rPr>
          <w:rFonts w:ascii="Arial" w:hAnsi="Arial" w:cs="Arial"/>
          <w:szCs w:val="22"/>
        </w:rPr>
        <w:t>A = Actual demand for the period</w:t>
      </w:r>
    </w:p>
    <w:p w14:paraId="56077317" w14:textId="77777777" w:rsidR="00200877" w:rsidRPr="0062731A" w:rsidRDefault="00200877" w:rsidP="00200877">
      <w:pPr>
        <w:pStyle w:val="Normal11"/>
        <w:spacing w:before="0" w:after="120" w:line="312" w:lineRule="auto"/>
        <w:ind w:left="360" w:right="612"/>
        <w:rPr>
          <w:rFonts w:ascii="Arial" w:hAnsi="Arial" w:cs="Arial"/>
          <w:szCs w:val="22"/>
        </w:rPr>
      </w:pPr>
      <w:r w:rsidRPr="0062731A">
        <w:rPr>
          <w:rFonts w:ascii="Arial" w:hAnsi="Arial" w:cs="Arial"/>
          <w:szCs w:val="22"/>
        </w:rPr>
        <w:t>F</w:t>
      </w:r>
      <w:r w:rsidRPr="0062731A">
        <w:rPr>
          <w:rFonts w:ascii="Arial" w:hAnsi="Arial" w:cs="Arial"/>
          <w:szCs w:val="22"/>
          <w:vertAlign w:val="subscript"/>
        </w:rPr>
        <w:t>t</w:t>
      </w:r>
      <w:r w:rsidRPr="0062731A">
        <w:rPr>
          <w:rFonts w:ascii="Arial" w:hAnsi="Arial" w:cs="Arial"/>
          <w:szCs w:val="22"/>
        </w:rPr>
        <w:t xml:space="preserve">  =  Forecast demand for the period</w:t>
      </w:r>
    </w:p>
    <w:p w14:paraId="76D7154A" w14:textId="77777777" w:rsidR="00200877" w:rsidRPr="0062731A" w:rsidRDefault="00200877" w:rsidP="00200877">
      <w:pPr>
        <w:pStyle w:val="Normal11"/>
        <w:spacing w:before="0" w:after="120" w:line="312" w:lineRule="auto"/>
        <w:ind w:left="360" w:right="612"/>
        <w:rPr>
          <w:rFonts w:ascii="Arial" w:hAnsi="Arial" w:cs="Arial"/>
          <w:szCs w:val="22"/>
        </w:rPr>
      </w:pPr>
      <w:r w:rsidRPr="0062731A">
        <w:rPr>
          <w:rFonts w:ascii="Arial" w:hAnsi="Arial" w:cs="Arial"/>
          <w:szCs w:val="22"/>
        </w:rPr>
        <w:t>N = Total number of period</w:t>
      </w:r>
    </w:p>
    <w:p w14:paraId="3458B337" w14:textId="77777777" w:rsidR="00200877" w:rsidRPr="0062731A" w:rsidRDefault="00C0506A" w:rsidP="00200877">
      <w:pPr>
        <w:pStyle w:val="Normal11"/>
        <w:spacing w:before="0" w:after="120" w:line="312" w:lineRule="auto"/>
        <w:ind w:left="360" w:right="612"/>
        <w:rPr>
          <w:rFonts w:ascii="Arial" w:hAnsi="Arial" w:cs="Arial"/>
          <w:szCs w:val="22"/>
        </w:rPr>
      </w:pPr>
      <w:r w:rsidRPr="0062731A">
        <w:rPr>
          <w:rFonts w:ascii="Arial" w:hAnsi="Arial" w:cs="Arial"/>
          <w:noProof/>
          <w:position w:val="-14"/>
          <w:szCs w:val="22"/>
        </w:rPr>
        <w:object w:dxaOrig="260" w:dyaOrig="400" w14:anchorId="014DE694">
          <v:shape id="_x0000_i1025" type="#_x0000_t75" alt="" style="width:12.9pt;height:20.3pt;mso-width-percent:0;mso-height-percent:0;mso-width-percent:0;mso-height-percent:0" o:ole="">
            <v:imagedata r:id="rId21" o:title=""/>
          </v:shape>
          <o:OLEObject Type="Embed" ProgID="Equation.DSMT4" ShapeID="_x0000_i1025" DrawAspect="Content" ObjectID="_1850386996" r:id="rId22"/>
        </w:object>
      </w:r>
      <w:r w:rsidR="00200877" w:rsidRPr="0062731A">
        <w:rPr>
          <w:rFonts w:ascii="Arial" w:hAnsi="Arial" w:cs="Arial"/>
          <w:szCs w:val="22"/>
        </w:rPr>
        <w:t xml:space="preserve"> = A symbol sued to indicate the absolute value disregarding positive and negative signs.</w:t>
      </w:r>
    </w:p>
    <w:p w14:paraId="49E01E38" w14:textId="77777777" w:rsidR="00200877" w:rsidRPr="0062731A" w:rsidRDefault="00200877" w:rsidP="00200877">
      <w:pPr>
        <w:pStyle w:val="Normal11"/>
        <w:spacing w:before="0" w:after="120" w:line="312" w:lineRule="auto"/>
        <w:ind w:right="612"/>
        <w:rPr>
          <w:rFonts w:ascii="Arial" w:hAnsi="Arial" w:cs="Arial"/>
          <w:szCs w:val="22"/>
        </w:rPr>
      </w:pPr>
      <w:r w:rsidRPr="0062731A">
        <w:rPr>
          <w:rFonts w:ascii="Arial" w:hAnsi="Arial" w:cs="Arial"/>
          <w:szCs w:val="22"/>
        </w:rPr>
        <w:t>The tracking signal is the ratio of RSFE and MAD. It indicates whether the forecast average is keeping pace with any genuine upward or downward changes in demand.</w:t>
      </w:r>
    </w:p>
    <w:p w14:paraId="04556415" w14:textId="77777777" w:rsidR="00355B5C" w:rsidRPr="0062731A" w:rsidRDefault="00355B5C" w:rsidP="0062731A">
      <w:pPr>
        <w:pStyle w:val="Normal11"/>
        <w:spacing w:before="0" w:after="120" w:line="312" w:lineRule="auto"/>
        <w:ind w:right="612"/>
        <w:jc w:val="center"/>
        <w:rPr>
          <w:rFonts w:ascii="Arial" w:hAnsi="Arial" w:cs="Arial"/>
          <w:b/>
          <w:szCs w:val="22"/>
        </w:rPr>
      </w:pPr>
      <w:r w:rsidRPr="0062731A">
        <w:rPr>
          <w:rFonts w:ascii="Arial" w:hAnsi="Arial" w:cs="Arial"/>
          <w:b/>
          <w:szCs w:val="22"/>
        </w:rPr>
        <w:t>Causal Relationship Forecasting</w:t>
      </w:r>
    </w:p>
    <w:p w14:paraId="5AED3B31" w14:textId="77777777" w:rsidR="00355B5C" w:rsidRDefault="00355B5C" w:rsidP="0062731A">
      <w:pPr>
        <w:pStyle w:val="Normal11"/>
        <w:spacing w:before="0" w:after="120" w:line="312" w:lineRule="auto"/>
        <w:ind w:right="612"/>
        <w:rPr>
          <w:rFonts w:ascii="Arial" w:hAnsi="Arial" w:cs="Arial"/>
          <w:szCs w:val="22"/>
        </w:rPr>
      </w:pPr>
      <w:r w:rsidRPr="0062731A">
        <w:rPr>
          <w:rFonts w:ascii="Arial" w:hAnsi="Arial" w:cs="Arial"/>
          <w:szCs w:val="22"/>
        </w:rPr>
        <w:t xml:space="preserve">One occurrence or a set of occurrences can cause another.  For example, an increase in income can cause an increase in the demand for a particular product or an increase in price of product can lower its demand.  Regression analysis can be used to estimate the exact quantitative relationship between the cause (independent variable) and the effect (dependent variable).  </w:t>
      </w:r>
    </w:p>
    <w:p w14:paraId="5A049E2A" w14:textId="77777777" w:rsidR="00426D27" w:rsidRPr="0062731A" w:rsidRDefault="00426D27" w:rsidP="0062731A">
      <w:pPr>
        <w:pStyle w:val="Normal11"/>
        <w:spacing w:before="0" w:after="120" w:line="312" w:lineRule="auto"/>
        <w:ind w:right="612"/>
        <w:rPr>
          <w:rFonts w:ascii="Arial" w:hAnsi="Arial" w:cs="Arial"/>
          <w:szCs w:val="22"/>
        </w:rPr>
      </w:pPr>
    </w:p>
    <w:p w14:paraId="7E34A984" w14:textId="77777777" w:rsidR="009565C2" w:rsidRPr="0062731A" w:rsidRDefault="009565C2" w:rsidP="009565C2">
      <w:pPr>
        <w:pStyle w:val="Normal11"/>
        <w:spacing w:before="0" w:after="120" w:line="312" w:lineRule="auto"/>
        <w:ind w:right="612"/>
        <w:jc w:val="center"/>
        <w:rPr>
          <w:rFonts w:ascii="Arial" w:hAnsi="Arial" w:cs="Arial"/>
          <w:szCs w:val="22"/>
        </w:rPr>
      </w:pPr>
      <w:r w:rsidRPr="0062731A">
        <w:rPr>
          <w:rFonts w:ascii="Arial" w:hAnsi="Arial" w:cs="Arial"/>
          <w:b/>
          <w:szCs w:val="22"/>
        </w:rPr>
        <w:t>Qualitative Techniques</w:t>
      </w:r>
    </w:p>
    <w:p w14:paraId="45581B3F" w14:textId="77777777" w:rsidR="009565C2" w:rsidRPr="0062731A" w:rsidRDefault="009565C2" w:rsidP="009565C2">
      <w:pPr>
        <w:pStyle w:val="Normal11"/>
        <w:spacing w:before="0" w:after="120" w:line="312" w:lineRule="auto"/>
        <w:ind w:right="619"/>
        <w:rPr>
          <w:rFonts w:ascii="Arial" w:hAnsi="Arial" w:cs="Arial"/>
          <w:szCs w:val="22"/>
        </w:rPr>
      </w:pPr>
      <w:r w:rsidRPr="0062731A">
        <w:rPr>
          <w:rFonts w:ascii="Arial" w:hAnsi="Arial" w:cs="Arial"/>
          <w:szCs w:val="22"/>
        </w:rPr>
        <w:t xml:space="preserve">Qualitative techniques are subjective or judgmental and are based on estimates and opinions. </w:t>
      </w:r>
      <w:r w:rsidR="00426D27">
        <w:rPr>
          <w:rFonts w:ascii="Arial" w:hAnsi="Arial" w:cs="Arial"/>
          <w:szCs w:val="22"/>
        </w:rPr>
        <w:t xml:space="preserve">Four </w:t>
      </w:r>
      <w:r w:rsidRPr="0062731A">
        <w:rPr>
          <w:rFonts w:ascii="Arial" w:hAnsi="Arial" w:cs="Arial"/>
          <w:szCs w:val="22"/>
        </w:rPr>
        <w:t>of them are covered in the text.</w:t>
      </w:r>
    </w:p>
    <w:p w14:paraId="601A281C" w14:textId="77777777" w:rsidR="009565C2" w:rsidRPr="0062731A" w:rsidRDefault="009565C2" w:rsidP="009565C2">
      <w:pPr>
        <w:pStyle w:val="Normal11"/>
        <w:numPr>
          <w:ilvl w:val="0"/>
          <w:numId w:val="7"/>
        </w:numPr>
        <w:spacing w:before="0" w:after="120" w:line="312" w:lineRule="auto"/>
        <w:ind w:right="612"/>
        <w:rPr>
          <w:rFonts w:ascii="Arial" w:hAnsi="Arial" w:cs="Arial"/>
          <w:szCs w:val="22"/>
        </w:rPr>
      </w:pPr>
      <w:r w:rsidRPr="0062731A">
        <w:rPr>
          <w:rFonts w:ascii="Arial" w:hAnsi="Arial" w:cs="Arial"/>
          <w:i/>
          <w:szCs w:val="22"/>
        </w:rPr>
        <w:t>Market research</w:t>
      </w:r>
      <w:r w:rsidRPr="0062731A">
        <w:rPr>
          <w:rFonts w:ascii="Arial" w:hAnsi="Arial" w:cs="Arial"/>
          <w:szCs w:val="22"/>
        </w:rPr>
        <w:t>:  Collect data in a variety of ways – surveys, interviews, and so forth – to forecast long range and new product sales.</w:t>
      </w:r>
    </w:p>
    <w:p w14:paraId="6681AD69" w14:textId="77777777" w:rsidR="009565C2" w:rsidRPr="0062731A" w:rsidRDefault="009565C2" w:rsidP="009565C2">
      <w:pPr>
        <w:pStyle w:val="Normal11"/>
        <w:numPr>
          <w:ilvl w:val="0"/>
          <w:numId w:val="7"/>
        </w:numPr>
        <w:spacing w:before="0" w:after="120" w:line="312" w:lineRule="auto"/>
        <w:ind w:right="612"/>
        <w:rPr>
          <w:rFonts w:ascii="Arial" w:hAnsi="Arial" w:cs="Arial"/>
          <w:szCs w:val="22"/>
        </w:rPr>
      </w:pPr>
      <w:r w:rsidRPr="0062731A">
        <w:rPr>
          <w:rFonts w:ascii="Arial" w:hAnsi="Arial" w:cs="Arial"/>
          <w:i/>
          <w:szCs w:val="22"/>
        </w:rPr>
        <w:t>Panel consensus</w:t>
      </w:r>
      <w:r w:rsidRPr="0062731A">
        <w:rPr>
          <w:rFonts w:ascii="Arial" w:hAnsi="Arial" w:cs="Arial"/>
          <w:szCs w:val="22"/>
        </w:rPr>
        <w:t>: Free open exchange at meetings that could include executives, salesperson or customers.</w:t>
      </w:r>
    </w:p>
    <w:p w14:paraId="17E67CEC" w14:textId="77777777" w:rsidR="009565C2" w:rsidRPr="0062731A" w:rsidRDefault="009565C2" w:rsidP="009565C2">
      <w:pPr>
        <w:pStyle w:val="Normal11"/>
        <w:numPr>
          <w:ilvl w:val="0"/>
          <w:numId w:val="7"/>
        </w:numPr>
        <w:spacing w:before="0" w:after="120" w:line="312" w:lineRule="auto"/>
        <w:ind w:right="612"/>
        <w:rPr>
          <w:rFonts w:ascii="Arial" w:hAnsi="Arial" w:cs="Arial"/>
          <w:szCs w:val="22"/>
        </w:rPr>
      </w:pPr>
      <w:r w:rsidRPr="0062731A">
        <w:rPr>
          <w:rFonts w:ascii="Arial" w:hAnsi="Arial" w:cs="Arial"/>
          <w:i/>
          <w:szCs w:val="22"/>
        </w:rPr>
        <w:t>Historical analogy</w:t>
      </w:r>
      <w:r w:rsidRPr="0062731A">
        <w:rPr>
          <w:rFonts w:ascii="Arial" w:hAnsi="Arial" w:cs="Arial"/>
          <w:szCs w:val="22"/>
        </w:rPr>
        <w:t>:  In case of new products, a forecast may be derived by using history of a similar product.</w:t>
      </w:r>
    </w:p>
    <w:p w14:paraId="0053332B" w14:textId="77777777" w:rsidR="009565C2" w:rsidRPr="0062731A" w:rsidRDefault="009565C2" w:rsidP="009565C2">
      <w:pPr>
        <w:pStyle w:val="Normal11"/>
        <w:numPr>
          <w:ilvl w:val="0"/>
          <w:numId w:val="7"/>
        </w:numPr>
        <w:spacing w:before="0" w:after="120" w:line="312" w:lineRule="auto"/>
        <w:ind w:right="612"/>
        <w:rPr>
          <w:rFonts w:ascii="Arial" w:hAnsi="Arial" w:cs="Arial"/>
          <w:szCs w:val="22"/>
        </w:rPr>
      </w:pPr>
      <w:r w:rsidRPr="0062731A">
        <w:rPr>
          <w:rFonts w:ascii="Arial" w:hAnsi="Arial" w:cs="Arial"/>
          <w:i/>
          <w:szCs w:val="22"/>
        </w:rPr>
        <w:t>Delphi method</w:t>
      </w:r>
      <w:r w:rsidRPr="0062731A">
        <w:rPr>
          <w:rFonts w:ascii="Arial" w:hAnsi="Arial" w:cs="Arial"/>
          <w:szCs w:val="22"/>
        </w:rPr>
        <w:t>:  Group of experts responds to a questionnaire.  A moderator compiles results and formulates a new questionnaire that is submitted to the group.  Generally three rounds are sufficient for learning process to work and provide satisfactory results.</w:t>
      </w:r>
    </w:p>
    <w:p w14:paraId="12DEAC66" w14:textId="77777777" w:rsidR="00D57952" w:rsidRPr="0062731A" w:rsidRDefault="00D57952" w:rsidP="0062731A">
      <w:pPr>
        <w:pStyle w:val="Normal11"/>
        <w:spacing w:before="0" w:after="120" w:line="312" w:lineRule="auto"/>
        <w:ind w:right="612"/>
        <w:jc w:val="center"/>
        <w:rPr>
          <w:rFonts w:ascii="Arial" w:hAnsi="Arial" w:cs="Arial"/>
          <w:b/>
          <w:szCs w:val="22"/>
        </w:rPr>
      </w:pPr>
      <w:r w:rsidRPr="0062731A">
        <w:rPr>
          <w:rFonts w:ascii="Arial" w:hAnsi="Arial" w:cs="Arial"/>
          <w:b/>
          <w:szCs w:val="22"/>
        </w:rPr>
        <w:t>Web-Based Forecasting: Collaborative Planning, Forecasting, and Replenishment (CPFR)</w:t>
      </w:r>
    </w:p>
    <w:p w14:paraId="03888C3E" w14:textId="77777777" w:rsidR="00D57952" w:rsidRPr="0062731A" w:rsidRDefault="00D57952" w:rsidP="0062731A">
      <w:pPr>
        <w:pStyle w:val="Normal11"/>
        <w:spacing w:before="0" w:after="120" w:line="312" w:lineRule="auto"/>
        <w:ind w:right="612"/>
        <w:rPr>
          <w:rFonts w:ascii="Arial" w:hAnsi="Arial" w:cs="Arial"/>
          <w:szCs w:val="22"/>
        </w:rPr>
      </w:pPr>
      <w:r w:rsidRPr="0062731A">
        <w:rPr>
          <w:rFonts w:ascii="Arial" w:hAnsi="Arial" w:cs="Arial"/>
          <w:szCs w:val="22"/>
        </w:rPr>
        <w:t xml:space="preserve">CPFR is a Web-based tool used to coordinate demand forecasting, production and purchase planning, and inventory replenishment between supply chain trading partners.  This enhances </w:t>
      </w:r>
      <w:r w:rsidRPr="0062731A">
        <w:rPr>
          <w:rFonts w:ascii="Arial" w:hAnsi="Arial" w:cs="Arial"/>
          <w:szCs w:val="22"/>
        </w:rPr>
        <w:lastRenderedPageBreak/>
        <w:t xml:space="preserve">planning visibility </w:t>
      </w:r>
      <w:r w:rsidR="003013D9" w:rsidRPr="0062731A">
        <w:rPr>
          <w:rFonts w:ascii="Arial" w:hAnsi="Arial" w:cs="Arial"/>
          <w:szCs w:val="22"/>
        </w:rPr>
        <w:t>in supply chains.  This has helped the Food industry save $30 billion annually.  However, sharing sensitive operating data may enable one trading partner to take advantage of the other.  Front-end partnership agreements, nondisclosure agreements, and limited information access may help overcome some of these difficulties.</w:t>
      </w:r>
    </w:p>
    <w:p w14:paraId="2878D76F" w14:textId="77777777" w:rsidR="00867655" w:rsidRPr="0062731A" w:rsidRDefault="004F557A" w:rsidP="0062731A">
      <w:pPr>
        <w:pStyle w:val="Normal11"/>
        <w:spacing w:before="0" w:after="120" w:line="312" w:lineRule="auto"/>
        <w:ind w:right="612"/>
        <w:jc w:val="center"/>
        <w:rPr>
          <w:rFonts w:ascii="Arial" w:hAnsi="Arial" w:cs="Arial"/>
          <w:b/>
          <w:szCs w:val="22"/>
        </w:rPr>
      </w:pPr>
      <w:r w:rsidRPr="0062731A">
        <w:rPr>
          <w:rFonts w:ascii="Arial" w:hAnsi="Arial" w:cs="Arial"/>
          <w:b/>
          <w:szCs w:val="22"/>
        </w:rPr>
        <w:t>Computer Programs</w:t>
      </w:r>
    </w:p>
    <w:p w14:paraId="3EED901A" w14:textId="77777777" w:rsidR="004F557A" w:rsidRPr="0062731A" w:rsidRDefault="004F557A" w:rsidP="0062731A">
      <w:pPr>
        <w:pStyle w:val="Normal11"/>
        <w:spacing w:before="0" w:after="120" w:line="312" w:lineRule="auto"/>
        <w:ind w:right="612"/>
        <w:rPr>
          <w:rFonts w:ascii="Arial" w:hAnsi="Arial" w:cs="Arial"/>
          <w:szCs w:val="22"/>
        </w:rPr>
      </w:pPr>
      <w:r w:rsidRPr="0062731A">
        <w:rPr>
          <w:rFonts w:ascii="Arial" w:hAnsi="Arial" w:cs="Arial"/>
          <w:szCs w:val="22"/>
        </w:rPr>
        <w:t xml:space="preserve">Many forecasting programs are available commercially. The specific choice of a forecasting technique will depend on the specific application and the accuracy requirements. Box Jenkins technique, for example, gives high accuracy but it is time-consuming and expensive. </w:t>
      </w:r>
    </w:p>
    <w:p w14:paraId="3ABE0C23" w14:textId="77777777" w:rsidR="00867655" w:rsidRPr="0062731A" w:rsidRDefault="00867655" w:rsidP="0062731A">
      <w:pPr>
        <w:pStyle w:val="Normal11"/>
        <w:spacing w:before="0" w:after="120" w:line="312" w:lineRule="auto"/>
        <w:ind w:right="612"/>
        <w:jc w:val="center"/>
        <w:rPr>
          <w:rFonts w:ascii="Arial" w:hAnsi="Arial" w:cs="Arial"/>
          <w:b/>
          <w:szCs w:val="22"/>
        </w:rPr>
      </w:pPr>
      <w:r w:rsidRPr="0062731A">
        <w:rPr>
          <w:rFonts w:ascii="Arial" w:hAnsi="Arial" w:cs="Arial"/>
          <w:b/>
          <w:szCs w:val="22"/>
        </w:rPr>
        <w:t>Solved Problems</w:t>
      </w:r>
    </w:p>
    <w:p w14:paraId="27E47AA0" w14:textId="77777777" w:rsidR="00867655" w:rsidRPr="0062731A" w:rsidRDefault="00867655" w:rsidP="0062731A">
      <w:pPr>
        <w:pStyle w:val="Normal11"/>
        <w:spacing w:before="0" w:after="120" w:line="312" w:lineRule="auto"/>
        <w:ind w:right="612"/>
        <w:rPr>
          <w:rFonts w:ascii="Arial" w:hAnsi="Arial" w:cs="Arial"/>
          <w:szCs w:val="22"/>
        </w:rPr>
      </w:pPr>
      <w:r w:rsidRPr="0062731A">
        <w:rPr>
          <w:rFonts w:ascii="Arial" w:hAnsi="Arial" w:cs="Arial"/>
          <w:szCs w:val="22"/>
        </w:rPr>
        <w:t xml:space="preserve">Review solved problems #1, #3, and #4 </w:t>
      </w:r>
      <w:r w:rsidR="00426D27">
        <w:rPr>
          <w:rFonts w:ascii="Arial" w:hAnsi="Arial" w:cs="Arial"/>
          <w:szCs w:val="22"/>
        </w:rPr>
        <w:t xml:space="preserve">at the end of the chapter </w:t>
      </w:r>
      <w:r w:rsidRPr="0062731A">
        <w:rPr>
          <w:rFonts w:ascii="Arial" w:hAnsi="Arial" w:cs="Arial"/>
          <w:szCs w:val="22"/>
        </w:rPr>
        <w:t xml:space="preserve">and </w:t>
      </w:r>
      <w:r w:rsidR="00426D27">
        <w:rPr>
          <w:rFonts w:ascii="Arial" w:hAnsi="Arial" w:cs="Arial"/>
          <w:szCs w:val="22"/>
        </w:rPr>
        <w:t xml:space="preserve">solved problems </w:t>
      </w:r>
      <w:r w:rsidRPr="0062731A">
        <w:rPr>
          <w:rFonts w:ascii="Arial" w:hAnsi="Arial" w:cs="Arial"/>
          <w:szCs w:val="22"/>
        </w:rPr>
        <w:t>in my attachment, “Solved Problems”.</w:t>
      </w:r>
    </w:p>
    <w:p w14:paraId="034112C9" w14:textId="77777777" w:rsidR="00867655" w:rsidRDefault="00867655" w:rsidP="0062731A">
      <w:pPr>
        <w:pStyle w:val="Normal11"/>
        <w:spacing w:before="0" w:after="120" w:line="312" w:lineRule="auto"/>
        <w:ind w:right="612"/>
        <w:rPr>
          <w:rFonts w:ascii="Arial" w:hAnsi="Arial" w:cs="Arial"/>
          <w:szCs w:val="22"/>
        </w:rPr>
      </w:pPr>
    </w:p>
    <w:p w14:paraId="727A6782" w14:textId="77777777" w:rsidR="00D42594" w:rsidRPr="0062731A" w:rsidRDefault="00D42594" w:rsidP="00426D27">
      <w:pPr>
        <w:pStyle w:val="Normal11"/>
        <w:spacing w:before="0" w:after="120" w:line="312" w:lineRule="auto"/>
        <w:ind w:right="612"/>
        <w:rPr>
          <w:rFonts w:ascii="Arial" w:hAnsi="Arial" w:cs="Arial"/>
          <w:szCs w:val="22"/>
        </w:rPr>
      </w:pPr>
    </w:p>
    <w:p w14:paraId="5CE1D2CC" w14:textId="77777777" w:rsidR="0062731A" w:rsidRPr="0062731A" w:rsidRDefault="0062731A" w:rsidP="0062731A">
      <w:pPr>
        <w:pStyle w:val="Normal11"/>
        <w:spacing w:before="0" w:after="120" w:line="312" w:lineRule="auto"/>
        <w:ind w:right="612"/>
        <w:rPr>
          <w:rFonts w:ascii="Arial" w:hAnsi="Arial" w:cs="Arial"/>
          <w:szCs w:val="22"/>
        </w:rPr>
      </w:pPr>
    </w:p>
    <w:p w14:paraId="5E60D485" w14:textId="77777777" w:rsidR="00867655" w:rsidRPr="0062731A" w:rsidRDefault="00867655" w:rsidP="0062731A">
      <w:pPr>
        <w:pStyle w:val="Normal11"/>
        <w:spacing w:before="0" w:after="120" w:line="312" w:lineRule="auto"/>
        <w:ind w:right="612"/>
        <w:rPr>
          <w:rFonts w:ascii="Arial" w:hAnsi="Arial" w:cs="Arial"/>
          <w:szCs w:val="22"/>
        </w:rPr>
      </w:pPr>
    </w:p>
    <w:p w14:paraId="43C5C82F" w14:textId="77777777" w:rsidR="00867655" w:rsidRPr="0062731A" w:rsidRDefault="00867655" w:rsidP="0062731A">
      <w:pPr>
        <w:pStyle w:val="Normal11"/>
        <w:spacing w:before="0" w:after="120" w:line="312" w:lineRule="auto"/>
        <w:ind w:right="612"/>
        <w:rPr>
          <w:rFonts w:ascii="Arial" w:hAnsi="Arial" w:cs="Arial"/>
          <w:szCs w:val="22"/>
        </w:rPr>
      </w:pPr>
    </w:p>
    <w:p w14:paraId="159D930F" w14:textId="77777777" w:rsidR="00867655" w:rsidRPr="0062731A" w:rsidRDefault="00867655" w:rsidP="0062731A">
      <w:pPr>
        <w:pStyle w:val="Normal11"/>
        <w:spacing w:before="0" w:after="120" w:line="312" w:lineRule="auto"/>
        <w:ind w:right="612"/>
        <w:rPr>
          <w:rFonts w:ascii="Arial" w:hAnsi="Arial" w:cs="Arial"/>
          <w:szCs w:val="22"/>
        </w:rPr>
      </w:pPr>
    </w:p>
    <w:p w14:paraId="591F7413" w14:textId="77777777" w:rsidR="004F557A" w:rsidRPr="0062731A" w:rsidRDefault="004F557A" w:rsidP="0062731A">
      <w:pPr>
        <w:pStyle w:val="Normal11"/>
        <w:spacing w:before="0" w:after="120" w:line="312" w:lineRule="auto"/>
        <w:ind w:right="612"/>
        <w:rPr>
          <w:rFonts w:ascii="Arial" w:hAnsi="Arial" w:cs="Arial"/>
          <w:szCs w:val="22"/>
        </w:rPr>
      </w:pPr>
      <w:r w:rsidRPr="0062731A">
        <w:rPr>
          <w:rFonts w:ascii="Arial" w:hAnsi="Arial" w:cs="Arial"/>
          <w:szCs w:val="22"/>
        </w:rPr>
        <w:t xml:space="preserve"> </w:t>
      </w:r>
    </w:p>
    <w:sectPr w:rsidR="004F557A" w:rsidRPr="0062731A" w:rsidSect="00260D34">
      <w:footerReference w:type="even" r:id="rId23"/>
      <w:footerReference w:type="default" r:id="rId24"/>
      <w:pgSz w:w="12240" w:h="15840"/>
      <w:pgMar w:top="1440" w:right="720" w:bottom="1440" w:left="720" w:header="720" w:footer="720" w:gutter="100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85EB6D" w14:textId="77777777" w:rsidR="00C0506A" w:rsidRDefault="00C0506A">
      <w:r>
        <w:separator/>
      </w:r>
    </w:p>
  </w:endnote>
  <w:endnote w:type="continuationSeparator" w:id="0">
    <w:p w14:paraId="4A25A994" w14:textId="77777777" w:rsidR="00C0506A" w:rsidRDefault="00C05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9F5E8C" w14:textId="77777777" w:rsidR="009323FB" w:rsidRDefault="009323FB" w:rsidP="00372C2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EFAE45F" w14:textId="77777777" w:rsidR="009323FB" w:rsidRDefault="009323FB" w:rsidP="00FE04F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8F4700" w14:textId="77777777" w:rsidR="009323FB" w:rsidRDefault="009323FB" w:rsidP="00372C2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7381F">
      <w:rPr>
        <w:rStyle w:val="PageNumber"/>
        <w:noProof/>
      </w:rPr>
      <w:t>1</w:t>
    </w:r>
    <w:r>
      <w:rPr>
        <w:rStyle w:val="PageNumber"/>
      </w:rPr>
      <w:fldChar w:fldCharType="end"/>
    </w:r>
  </w:p>
  <w:p w14:paraId="33A39CAC" w14:textId="77777777" w:rsidR="009323FB" w:rsidRDefault="009323FB" w:rsidP="00FE04F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3EC904" w14:textId="77777777" w:rsidR="00C0506A" w:rsidRDefault="00C0506A">
      <w:r>
        <w:separator/>
      </w:r>
    </w:p>
  </w:footnote>
  <w:footnote w:type="continuationSeparator" w:id="0">
    <w:p w14:paraId="1CC3922C" w14:textId="77777777" w:rsidR="00C0506A" w:rsidRDefault="00C050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991C09"/>
    <w:multiLevelType w:val="hybridMultilevel"/>
    <w:tmpl w:val="282A270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0D04BA3"/>
    <w:multiLevelType w:val="hybridMultilevel"/>
    <w:tmpl w:val="C08A014E"/>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B074E7F"/>
    <w:multiLevelType w:val="hybridMultilevel"/>
    <w:tmpl w:val="76A2802C"/>
    <w:lvl w:ilvl="0" w:tplc="1B34F10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63E63CA"/>
    <w:multiLevelType w:val="multilevel"/>
    <w:tmpl w:val="EFA8AE9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368A06AD"/>
    <w:multiLevelType w:val="hybridMultilevel"/>
    <w:tmpl w:val="50D0CFD0"/>
    <w:lvl w:ilvl="0" w:tplc="04090019">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4204CF4"/>
    <w:multiLevelType w:val="hybridMultilevel"/>
    <w:tmpl w:val="CEE84332"/>
    <w:lvl w:ilvl="0" w:tplc="CF906FE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451D1C36"/>
    <w:multiLevelType w:val="hybridMultilevel"/>
    <w:tmpl w:val="31C0E84A"/>
    <w:lvl w:ilvl="0" w:tplc="04090019">
      <w:start w:val="2"/>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6809775F"/>
    <w:multiLevelType w:val="hybridMultilevel"/>
    <w:tmpl w:val="CE7AAE52"/>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8F63781"/>
    <w:multiLevelType w:val="multilevel"/>
    <w:tmpl w:val="298E9FB0"/>
    <w:lvl w:ilvl="0">
      <w:start w:val="7"/>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675257878">
    <w:abstractNumId w:val="4"/>
  </w:num>
  <w:num w:numId="2" w16cid:durableId="406611257">
    <w:abstractNumId w:val="6"/>
  </w:num>
  <w:num w:numId="3" w16cid:durableId="1406296466">
    <w:abstractNumId w:val="3"/>
  </w:num>
  <w:num w:numId="4" w16cid:durableId="879391559">
    <w:abstractNumId w:val="2"/>
  </w:num>
  <w:num w:numId="5" w16cid:durableId="74472531">
    <w:abstractNumId w:val="8"/>
  </w:num>
  <w:num w:numId="6" w16cid:durableId="1404064594">
    <w:abstractNumId w:val="5"/>
  </w:num>
  <w:num w:numId="7" w16cid:durableId="1727029322">
    <w:abstractNumId w:val="0"/>
  </w:num>
  <w:num w:numId="8" w16cid:durableId="1926499307">
    <w:abstractNumId w:val="7"/>
  </w:num>
  <w:num w:numId="9" w16cid:durableId="36340426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DDD"/>
    <w:rsid w:val="000138EB"/>
    <w:rsid w:val="00072FF4"/>
    <w:rsid w:val="000B0A62"/>
    <w:rsid w:val="000C3DD6"/>
    <w:rsid w:val="000E3071"/>
    <w:rsid w:val="001012C7"/>
    <w:rsid w:val="001064DC"/>
    <w:rsid w:val="00154B6A"/>
    <w:rsid w:val="001551D2"/>
    <w:rsid w:val="001636BE"/>
    <w:rsid w:val="00200877"/>
    <w:rsid w:val="00212B5A"/>
    <w:rsid w:val="002178E6"/>
    <w:rsid w:val="00260D34"/>
    <w:rsid w:val="00281183"/>
    <w:rsid w:val="002E37D1"/>
    <w:rsid w:val="002E7344"/>
    <w:rsid w:val="003013D9"/>
    <w:rsid w:val="00304CFC"/>
    <w:rsid w:val="0034221A"/>
    <w:rsid w:val="00355B5C"/>
    <w:rsid w:val="003658D8"/>
    <w:rsid w:val="00371E50"/>
    <w:rsid w:val="00372C28"/>
    <w:rsid w:val="00376B1F"/>
    <w:rsid w:val="003B29A4"/>
    <w:rsid w:val="00426D27"/>
    <w:rsid w:val="00443754"/>
    <w:rsid w:val="00484FE5"/>
    <w:rsid w:val="004C2586"/>
    <w:rsid w:val="004E6081"/>
    <w:rsid w:val="004F557A"/>
    <w:rsid w:val="00511E90"/>
    <w:rsid w:val="005414DF"/>
    <w:rsid w:val="00575643"/>
    <w:rsid w:val="005B570B"/>
    <w:rsid w:val="005C7504"/>
    <w:rsid w:val="005F5799"/>
    <w:rsid w:val="0061145E"/>
    <w:rsid w:val="0062731A"/>
    <w:rsid w:val="00674895"/>
    <w:rsid w:val="0069141E"/>
    <w:rsid w:val="006A7390"/>
    <w:rsid w:val="006B4C30"/>
    <w:rsid w:val="006C4DC4"/>
    <w:rsid w:val="006C6B59"/>
    <w:rsid w:val="006D148F"/>
    <w:rsid w:val="006D385E"/>
    <w:rsid w:val="00743B1A"/>
    <w:rsid w:val="00747EE0"/>
    <w:rsid w:val="00781143"/>
    <w:rsid w:val="007C11CA"/>
    <w:rsid w:val="007D015D"/>
    <w:rsid w:val="007F69E9"/>
    <w:rsid w:val="008050A2"/>
    <w:rsid w:val="00867655"/>
    <w:rsid w:val="008A0323"/>
    <w:rsid w:val="008C5555"/>
    <w:rsid w:val="008D3B50"/>
    <w:rsid w:val="008E3574"/>
    <w:rsid w:val="009323FB"/>
    <w:rsid w:val="009455B2"/>
    <w:rsid w:val="009475AC"/>
    <w:rsid w:val="009478DC"/>
    <w:rsid w:val="009565C2"/>
    <w:rsid w:val="0096664C"/>
    <w:rsid w:val="0097381F"/>
    <w:rsid w:val="009866B9"/>
    <w:rsid w:val="00986ED1"/>
    <w:rsid w:val="009F349A"/>
    <w:rsid w:val="00A14640"/>
    <w:rsid w:val="00A37F77"/>
    <w:rsid w:val="00AA7BD1"/>
    <w:rsid w:val="00AC0296"/>
    <w:rsid w:val="00AC4D7E"/>
    <w:rsid w:val="00C0506A"/>
    <w:rsid w:val="00C62D89"/>
    <w:rsid w:val="00C6519F"/>
    <w:rsid w:val="00C947D8"/>
    <w:rsid w:val="00C96422"/>
    <w:rsid w:val="00CD3BA5"/>
    <w:rsid w:val="00D03306"/>
    <w:rsid w:val="00D1308A"/>
    <w:rsid w:val="00D14423"/>
    <w:rsid w:val="00D42594"/>
    <w:rsid w:val="00D57952"/>
    <w:rsid w:val="00D60C2D"/>
    <w:rsid w:val="00DA1074"/>
    <w:rsid w:val="00DF791F"/>
    <w:rsid w:val="00E31AAD"/>
    <w:rsid w:val="00E54748"/>
    <w:rsid w:val="00E734A9"/>
    <w:rsid w:val="00E75DDD"/>
    <w:rsid w:val="00E77FC8"/>
    <w:rsid w:val="00E81C7B"/>
    <w:rsid w:val="00E965CF"/>
    <w:rsid w:val="00F33EF7"/>
    <w:rsid w:val="00F34BCD"/>
    <w:rsid w:val="00F47380"/>
    <w:rsid w:val="00F502D0"/>
    <w:rsid w:val="00FB4BDB"/>
    <w:rsid w:val="00FE04FF"/>
    <w:rsid w:val="00FF55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24B014"/>
  <w15:docId w15:val="{476937DE-3DAE-41EB-A00A-BC26E4838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spacing w:line="360" w:lineRule="auto"/>
      <w:jc w:val="center"/>
      <w:outlineLvl w:val="0"/>
    </w:pPr>
    <w:rPr>
      <w:b/>
      <w:bCs/>
      <w:sz w:val="48"/>
      <w:szCs w:val="22"/>
    </w:rPr>
  </w:style>
  <w:style w:type="paragraph" w:styleId="Heading2">
    <w:name w:val="heading 2"/>
    <w:basedOn w:val="Normal"/>
    <w:next w:val="Normal"/>
    <w:qFormat/>
    <w:pPr>
      <w:keepNext/>
      <w:spacing w:line="240" w:lineRule="exact"/>
      <w:outlineLvl w:val="1"/>
    </w:pPr>
    <w:rPr>
      <w:rFonts w:ascii="Arial" w:hAnsi="Arial" w:cs="Arial"/>
      <w:b/>
      <w:bCs/>
    </w:rPr>
  </w:style>
  <w:style w:type="paragraph" w:styleId="Heading3">
    <w:name w:val="heading 3"/>
    <w:basedOn w:val="Normal"/>
    <w:next w:val="Normal"/>
    <w:qFormat/>
    <w:pPr>
      <w:keepNext/>
      <w:spacing w:line="230" w:lineRule="exact"/>
      <w:jc w:val="center"/>
      <w:outlineLvl w:val="2"/>
    </w:pPr>
    <w:rPr>
      <w:sz w:val="52"/>
      <w:szCs w:val="18"/>
    </w:rPr>
  </w:style>
  <w:style w:type="paragraph" w:styleId="Heading4">
    <w:name w:val="heading 4"/>
    <w:basedOn w:val="Normal"/>
    <w:next w:val="Normal"/>
    <w:qFormat/>
    <w:pPr>
      <w:keepNext/>
      <w:spacing w:line="230" w:lineRule="exact"/>
      <w:jc w:val="center"/>
      <w:outlineLvl w:val="3"/>
    </w:pPr>
    <w:rPr>
      <w:sz w:val="48"/>
      <w:szCs w:val="1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spacing w:line="230" w:lineRule="exact"/>
      <w:outlineLvl w:val="5"/>
    </w:pPr>
    <w:rPr>
      <w:sz w:val="52"/>
      <w:szCs w:val="18"/>
    </w:rPr>
  </w:style>
  <w:style w:type="paragraph" w:styleId="Heading7">
    <w:name w:val="heading 7"/>
    <w:basedOn w:val="Normal"/>
    <w:next w:val="Normal"/>
    <w:qFormat/>
    <w:pPr>
      <w:keepNext/>
      <w:jc w:val="center"/>
      <w:outlineLvl w:val="6"/>
    </w:pPr>
    <w:rPr>
      <w:b/>
      <w:bCs/>
      <w:sz w:val="48"/>
    </w:rPr>
  </w:style>
  <w:style w:type="paragraph" w:styleId="Heading8">
    <w:name w:val="heading 8"/>
    <w:basedOn w:val="Normal"/>
    <w:next w:val="Normal"/>
    <w:qFormat/>
    <w:pPr>
      <w:keepNext/>
      <w:spacing w:line="230" w:lineRule="exact"/>
      <w:jc w:val="center"/>
      <w:outlineLvl w:val="7"/>
    </w:pPr>
    <w:rPr>
      <w:sz w:val="36"/>
      <w:szCs w:val="18"/>
    </w:rPr>
  </w:style>
  <w:style w:type="paragraph" w:styleId="Heading9">
    <w:name w:val="heading 9"/>
    <w:basedOn w:val="Normal"/>
    <w:next w:val="Normal"/>
    <w:qFormat/>
    <w:pPr>
      <w:keepNext/>
      <w:outlineLvl w:val="8"/>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pPr>
      <w:shd w:val="clear" w:color="auto" w:fill="000080"/>
    </w:pPr>
    <w:rPr>
      <w:rFonts w:ascii="Tahoma" w:hAnsi="Tahoma" w:cs="Tahoma"/>
    </w:rPr>
  </w:style>
  <w:style w:type="paragraph" w:styleId="Closing">
    <w:name w:val="Closing"/>
    <w:basedOn w:val="Normal"/>
    <w:pPr>
      <w:ind w:left="4320"/>
    </w:pPr>
  </w:style>
  <w:style w:type="paragraph" w:customStyle="1" w:styleId="BoldItalic">
    <w:name w:val="Bold Italic"/>
    <w:basedOn w:val="Normal"/>
    <w:pPr>
      <w:spacing w:line="302" w:lineRule="exact"/>
      <w:jc w:val="center"/>
    </w:pPr>
    <w:rPr>
      <w:rFonts w:ascii="Bookman Old Style" w:hAnsi="Bookman Old Style"/>
      <w:b/>
      <w:bCs/>
      <w:i/>
      <w:iCs/>
      <w:sz w:val="32"/>
      <w:szCs w:val="26"/>
    </w:rPr>
  </w:style>
  <w:style w:type="paragraph" w:styleId="ListContinue3">
    <w:name w:val="List Continue 3"/>
    <w:basedOn w:val="Normal"/>
    <w:pPr>
      <w:spacing w:after="120"/>
      <w:ind w:left="1080"/>
    </w:pPr>
  </w:style>
  <w:style w:type="paragraph" w:styleId="NormalIndent">
    <w:name w:val="Normal Indent"/>
    <w:basedOn w:val="Normal"/>
    <w:pPr>
      <w:ind w:left="720"/>
    </w:pPr>
  </w:style>
  <w:style w:type="paragraph" w:customStyle="1" w:styleId="ChapterNumber">
    <w:name w:val="Chapter Number"/>
    <w:basedOn w:val="Normal"/>
    <w:pPr>
      <w:jc w:val="center"/>
    </w:pPr>
    <w:rPr>
      <w:b/>
      <w:bCs/>
      <w:sz w:val="52"/>
    </w:rPr>
  </w:style>
  <w:style w:type="paragraph" w:customStyle="1" w:styleId="Normal11">
    <w:name w:val="Normal 11"/>
    <w:basedOn w:val="Normal"/>
    <w:link w:val="Normal11Char"/>
    <w:pPr>
      <w:spacing w:before="24" w:after="100"/>
      <w:jc w:val="both"/>
    </w:pPr>
    <w:rPr>
      <w:sz w:val="22"/>
      <w:szCs w:val="18"/>
    </w:rPr>
  </w:style>
  <w:style w:type="paragraph" w:customStyle="1" w:styleId="ShopTalk">
    <w:name w:val="Shop Talk"/>
    <w:basedOn w:val="Normal11"/>
    <w:pPr>
      <w:jc w:val="center"/>
    </w:pPr>
    <w:rPr>
      <w:rFonts w:ascii="Arial" w:hAnsi="Arial" w:cs="Arial"/>
      <w:b/>
      <w:bCs/>
      <w:sz w:val="24"/>
    </w:rPr>
  </w:style>
  <w:style w:type="character" w:styleId="CommentReference">
    <w:name w:val="annotation reference"/>
    <w:basedOn w:val="DefaultParagraphFont"/>
    <w:semiHidden/>
    <w:rPr>
      <w:sz w:val="16"/>
      <w:szCs w:val="16"/>
    </w:rPr>
  </w:style>
  <w:style w:type="paragraph" w:customStyle="1" w:styleId="Normal11Bold">
    <w:name w:val="Normal 11 Bold"/>
    <w:basedOn w:val="Normal11"/>
    <w:rPr>
      <w:b/>
      <w:bCs/>
    </w:rPr>
  </w:style>
  <w:style w:type="paragraph" w:styleId="CommentText">
    <w:name w:val="annotation text"/>
    <w:basedOn w:val="Normal"/>
    <w:semiHidden/>
    <w:rPr>
      <w:sz w:val="20"/>
      <w:szCs w:val="20"/>
    </w:rPr>
  </w:style>
  <w:style w:type="paragraph" w:styleId="FootnoteText">
    <w:name w:val="footnote text"/>
    <w:basedOn w:val="Normal"/>
    <w:semiHidden/>
    <w:rPr>
      <w:sz w:val="20"/>
      <w:szCs w:val="20"/>
    </w:rPr>
  </w:style>
  <w:style w:type="paragraph" w:customStyle="1" w:styleId="Supplement">
    <w:name w:val="Supplement"/>
    <w:basedOn w:val="Normal11"/>
    <w:pPr>
      <w:jc w:val="center"/>
    </w:pPr>
    <w:rPr>
      <w:rFonts w:ascii="Arial" w:hAnsi="Arial" w:cs="Arial"/>
      <w:b/>
      <w:bCs/>
      <w:sz w:val="28"/>
      <w:szCs w:val="26"/>
    </w:rPr>
  </w:style>
  <w:style w:type="character" w:styleId="FootnoteReference">
    <w:name w:val="footnote reference"/>
    <w:basedOn w:val="DefaultParagraphFont"/>
    <w:semiHidden/>
    <w:rPr>
      <w:vertAlign w:val="superscript"/>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Normal11Char">
    <w:name w:val="Normal 11 Char"/>
    <w:basedOn w:val="DefaultParagraphFont"/>
    <w:link w:val="Normal11"/>
    <w:rsid w:val="00E75DDD"/>
    <w:rPr>
      <w:sz w:val="22"/>
      <w:szCs w:val="18"/>
      <w:lang w:val="en-US" w:eastAsia="en-US" w:bidi="ar-SA"/>
    </w:rPr>
  </w:style>
  <w:style w:type="table" w:styleId="TableGrid5">
    <w:name w:val="Table Grid 5"/>
    <w:basedOn w:val="TableNormal"/>
    <w:rsid w:val="00E77FC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Theme">
    <w:name w:val="Table Theme"/>
    <w:basedOn w:val="TableNormal"/>
    <w:rsid w:val="00371E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FE04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oleObject" Target="embeddings/oleObject6.bin"/><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8.wmf"/><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image" Target="media/image7.wmf"/><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oleObject" Target="embeddings/oleObject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1645</Words>
  <Characters>9381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University of Baltimore</Company>
  <LinksUpToDate>false</LinksUpToDate>
  <CharactersWithSpaces>11004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UB73H92</dc:creator>
  <cp:lastModifiedBy>Kofi Amet</cp:lastModifiedBy>
  <cp:revision>2</cp:revision>
  <cp:lastPrinted>2008-08-17T09:21:00Z</cp:lastPrinted>
  <dcterms:created xsi:type="dcterms:W3CDTF">2026-09-08T19:37:00Z</dcterms:created>
  <dcterms:modified xsi:type="dcterms:W3CDTF">2026-09-08T19:37:00Z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