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4E9" w:rsidRPr="0007160C" w:rsidRDefault="00C474E9" w:rsidP="0030174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07160C">
        <w:rPr>
          <w:rFonts w:ascii="Times New Roman" w:hAnsi="Times New Roman" w:cs="Times New Roman"/>
          <w:b/>
          <w:smallCaps/>
          <w:sz w:val="28"/>
          <w:szCs w:val="28"/>
        </w:rPr>
        <w:t>Chapter 7</w:t>
      </w:r>
      <w:r w:rsidR="00FD541C" w:rsidRPr="0007160C">
        <w:rPr>
          <w:rFonts w:ascii="Times New Roman" w:hAnsi="Times New Roman" w:cs="Times New Roman"/>
          <w:b/>
          <w:smallCaps/>
          <w:sz w:val="28"/>
          <w:szCs w:val="28"/>
        </w:rPr>
        <w:t xml:space="preserve">: </w:t>
      </w:r>
      <w:r w:rsidRPr="0007160C">
        <w:rPr>
          <w:rFonts w:ascii="Times New Roman" w:hAnsi="Times New Roman" w:cs="Times New Roman"/>
          <w:b/>
          <w:smallCaps/>
          <w:sz w:val="28"/>
          <w:szCs w:val="28"/>
        </w:rPr>
        <w:t>Valuing Stocks</w:t>
      </w:r>
    </w:p>
    <w:p w:rsidR="00C474E9" w:rsidRPr="00C474E9" w:rsidRDefault="00C474E9" w:rsidP="00C474E9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 w:rsidRPr="00C474E9">
        <w:rPr>
          <w:rFonts w:ascii="Times New Roman" w:hAnsi="Times New Roman" w:cs="Times New Roman"/>
          <w:b/>
          <w:bCs/>
          <w:sz w:val="24"/>
        </w:rPr>
        <w:t>Chapter 7 Learning Objectives</w:t>
      </w:r>
    </w:p>
    <w:p w:rsidR="00505C46" w:rsidRPr="00C474E9" w:rsidRDefault="00505C46" w:rsidP="00C474E9">
      <w:pPr>
        <w:numPr>
          <w:ilvl w:val="0"/>
          <w:numId w:val="1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Understand the stock trading reports on the internet or in the financial pages of the newspaper.</w:t>
      </w:r>
    </w:p>
    <w:p w:rsidR="00505C46" w:rsidRPr="00C474E9" w:rsidRDefault="00505C46" w:rsidP="00C474E9">
      <w:pPr>
        <w:numPr>
          <w:ilvl w:val="0"/>
          <w:numId w:val="1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Calculate the present value of a stock given forecasts of future dividends and future stock price.</w:t>
      </w:r>
    </w:p>
    <w:p w:rsidR="00505C46" w:rsidRPr="00C474E9" w:rsidRDefault="00505C46" w:rsidP="00C474E9">
      <w:pPr>
        <w:numPr>
          <w:ilvl w:val="0"/>
          <w:numId w:val="1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Use stock valuation formulas to infer the expected rate of return on a common stock.</w:t>
      </w:r>
    </w:p>
    <w:p w:rsidR="00505C46" w:rsidRPr="00C474E9" w:rsidRDefault="00505C46" w:rsidP="00C474E9">
      <w:pPr>
        <w:numPr>
          <w:ilvl w:val="0"/>
          <w:numId w:val="1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Interpret price-earnings ratios.</w:t>
      </w:r>
    </w:p>
    <w:p w:rsidR="00505C46" w:rsidRPr="00C474E9" w:rsidRDefault="00505C46" w:rsidP="00C474E9">
      <w:pPr>
        <w:numPr>
          <w:ilvl w:val="0"/>
          <w:numId w:val="1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Understand what professionals mean when they say that there are no free lunches on Wall Street.</w:t>
      </w:r>
    </w:p>
    <w:p w:rsidR="003A5F1E" w:rsidRDefault="003A5F1E" w:rsidP="003A5F1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A5F1E" w:rsidRDefault="003A5F1E" w:rsidP="003A5F1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474E9" w:rsidRPr="00C474E9" w:rsidRDefault="00C474E9" w:rsidP="00C474E9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 xml:space="preserve">This </w:t>
      </w:r>
      <w:r w:rsidR="00B01344" w:rsidRPr="00C474E9">
        <w:rPr>
          <w:rFonts w:ascii="Times New Roman" w:hAnsi="Times New Roman" w:cs="Times New Roman"/>
          <w:sz w:val="24"/>
        </w:rPr>
        <w:t>chapter</w:t>
      </w:r>
      <w:r w:rsidRPr="00C474E9">
        <w:rPr>
          <w:rFonts w:ascii="Times New Roman" w:hAnsi="Times New Roman" w:cs="Times New Roman"/>
          <w:sz w:val="24"/>
        </w:rPr>
        <w:t xml:space="preserve"> introduces valuations techniques for equity (stocks).</w:t>
      </w:r>
    </w:p>
    <w:p w:rsidR="00C474E9" w:rsidRPr="00C474E9" w:rsidRDefault="00C474E9" w:rsidP="00C474E9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The Dividend Discount Model provides an excellent measure of a stock’s intrinsic value.</w:t>
      </w:r>
    </w:p>
    <w:p w:rsidR="00C474E9" w:rsidRDefault="00C474E9" w:rsidP="00C474E9">
      <w:pPr>
        <w:spacing w:after="0" w:line="240" w:lineRule="auto"/>
        <w:rPr>
          <w:rFonts w:ascii="Times New Roman" w:hAnsi="Times New Roman" w:cs="Times New Roman"/>
          <w:bCs/>
          <w:sz w:val="24"/>
        </w:rPr>
      </w:pPr>
    </w:p>
    <w:p w:rsidR="00C474E9" w:rsidRPr="00C474E9" w:rsidRDefault="00C474E9" w:rsidP="00C474E9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 w:rsidRPr="00C474E9">
        <w:rPr>
          <w:rFonts w:ascii="Times New Roman" w:hAnsi="Times New Roman" w:cs="Times New Roman"/>
          <w:b/>
          <w:bCs/>
          <w:sz w:val="24"/>
        </w:rPr>
        <w:t>Chapter 07 Outline</w:t>
      </w:r>
    </w:p>
    <w:p w:rsidR="00505C46" w:rsidRPr="00C474E9" w:rsidRDefault="00505C46" w:rsidP="00C474E9">
      <w:pPr>
        <w:numPr>
          <w:ilvl w:val="0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The Stock Market</w:t>
      </w:r>
    </w:p>
    <w:p w:rsidR="00505C46" w:rsidRPr="00C474E9" w:rsidRDefault="00505C46" w:rsidP="00C474E9">
      <w:pPr>
        <w:numPr>
          <w:ilvl w:val="1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Primary vs. Secondary Markets</w:t>
      </w:r>
    </w:p>
    <w:p w:rsidR="00505C46" w:rsidRPr="00C474E9" w:rsidRDefault="00505C46" w:rsidP="00C474E9">
      <w:pPr>
        <w:numPr>
          <w:ilvl w:val="1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Types of Offerings</w:t>
      </w:r>
    </w:p>
    <w:p w:rsidR="00505C46" w:rsidRPr="00C474E9" w:rsidRDefault="00505C46" w:rsidP="00C474E9">
      <w:pPr>
        <w:numPr>
          <w:ilvl w:val="1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Common Stock Terminology</w:t>
      </w:r>
    </w:p>
    <w:p w:rsidR="00505C46" w:rsidRPr="00C474E9" w:rsidRDefault="00505C46" w:rsidP="00C474E9">
      <w:pPr>
        <w:numPr>
          <w:ilvl w:val="0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Measures of Value</w:t>
      </w:r>
    </w:p>
    <w:p w:rsidR="00505C46" w:rsidRPr="00C474E9" w:rsidRDefault="00505C46" w:rsidP="00C474E9">
      <w:pPr>
        <w:numPr>
          <w:ilvl w:val="1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Book Value</w:t>
      </w:r>
    </w:p>
    <w:p w:rsidR="00505C46" w:rsidRPr="00C474E9" w:rsidRDefault="00505C46" w:rsidP="00C474E9">
      <w:pPr>
        <w:numPr>
          <w:ilvl w:val="1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Liquidation Value</w:t>
      </w:r>
    </w:p>
    <w:p w:rsidR="00505C46" w:rsidRPr="00C474E9" w:rsidRDefault="00505C46" w:rsidP="00C474E9">
      <w:pPr>
        <w:numPr>
          <w:ilvl w:val="1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Market Value</w:t>
      </w:r>
    </w:p>
    <w:p w:rsidR="00505C46" w:rsidRPr="00C474E9" w:rsidRDefault="00505C46" w:rsidP="00C474E9">
      <w:pPr>
        <w:numPr>
          <w:ilvl w:val="1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Going-Concern Value</w:t>
      </w:r>
    </w:p>
    <w:p w:rsidR="00505C46" w:rsidRPr="00C474E9" w:rsidRDefault="00505C46" w:rsidP="00C474E9">
      <w:pPr>
        <w:numPr>
          <w:ilvl w:val="0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Valuing Stocks</w:t>
      </w:r>
    </w:p>
    <w:p w:rsidR="00505C46" w:rsidRPr="00C474E9" w:rsidRDefault="00505C46" w:rsidP="00C474E9">
      <w:pPr>
        <w:numPr>
          <w:ilvl w:val="1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Stock Price &amp; Intrinsic Value</w:t>
      </w:r>
    </w:p>
    <w:p w:rsidR="00505C46" w:rsidRPr="00C474E9" w:rsidRDefault="00505C46" w:rsidP="00C474E9">
      <w:pPr>
        <w:numPr>
          <w:ilvl w:val="1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Measuring Expected Return</w:t>
      </w:r>
    </w:p>
    <w:p w:rsidR="00505C46" w:rsidRPr="00C474E9" w:rsidRDefault="00505C46" w:rsidP="00C474E9">
      <w:pPr>
        <w:numPr>
          <w:ilvl w:val="1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The Dividend Discount Model</w:t>
      </w:r>
    </w:p>
    <w:p w:rsidR="00505C46" w:rsidRPr="00C474E9" w:rsidRDefault="00505C46" w:rsidP="00C474E9">
      <w:pPr>
        <w:numPr>
          <w:ilvl w:val="2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Case 1: DDM with No Growth Firms</w:t>
      </w:r>
    </w:p>
    <w:p w:rsidR="00505C46" w:rsidRPr="00C474E9" w:rsidRDefault="00505C46" w:rsidP="00C474E9">
      <w:pPr>
        <w:numPr>
          <w:ilvl w:val="2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Case 2: DDM with Constant Growth Firms</w:t>
      </w:r>
    </w:p>
    <w:p w:rsidR="00505C46" w:rsidRPr="00C474E9" w:rsidRDefault="00505C46" w:rsidP="00C474E9">
      <w:pPr>
        <w:numPr>
          <w:ilvl w:val="2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 xml:space="preserve">Case 3: DDM with </w:t>
      </w:r>
      <w:proofErr w:type="spellStart"/>
      <w:r w:rsidRPr="00C474E9">
        <w:rPr>
          <w:rFonts w:ascii="Times New Roman" w:hAnsi="Times New Roman" w:cs="Times New Roman"/>
          <w:sz w:val="24"/>
        </w:rPr>
        <w:t>Nonconstant</w:t>
      </w:r>
      <w:proofErr w:type="spellEnd"/>
      <w:r w:rsidRPr="00C474E9">
        <w:rPr>
          <w:rFonts w:ascii="Times New Roman" w:hAnsi="Times New Roman" w:cs="Times New Roman"/>
          <w:sz w:val="24"/>
        </w:rPr>
        <w:t xml:space="preserve"> Growth Firms</w:t>
      </w:r>
    </w:p>
    <w:p w:rsidR="00505C46" w:rsidRPr="00C474E9" w:rsidRDefault="00505C46" w:rsidP="00C474E9">
      <w:pPr>
        <w:numPr>
          <w:ilvl w:val="2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Estimating Expected Rates of Return</w:t>
      </w:r>
    </w:p>
    <w:p w:rsidR="004250D6" w:rsidRDefault="004250D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505C46" w:rsidRPr="00C474E9" w:rsidRDefault="00505C46" w:rsidP="00C474E9">
      <w:pPr>
        <w:numPr>
          <w:ilvl w:val="1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lastRenderedPageBreak/>
        <w:t>Understanding Growth</w:t>
      </w:r>
    </w:p>
    <w:p w:rsidR="00505C46" w:rsidRPr="00C474E9" w:rsidRDefault="00505C46" w:rsidP="00C474E9">
      <w:pPr>
        <w:numPr>
          <w:ilvl w:val="2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Valuing Growth Stocks</w:t>
      </w:r>
    </w:p>
    <w:p w:rsidR="00505C46" w:rsidRPr="00C474E9" w:rsidRDefault="00505C46" w:rsidP="00C474E9">
      <w:pPr>
        <w:numPr>
          <w:ilvl w:val="0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Methods of Analysis</w:t>
      </w:r>
    </w:p>
    <w:p w:rsidR="00505C46" w:rsidRPr="00C474E9" w:rsidRDefault="00505C46" w:rsidP="00C474E9">
      <w:pPr>
        <w:numPr>
          <w:ilvl w:val="1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Technical Analysis</w:t>
      </w:r>
    </w:p>
    <w:p w:rsidR="00505C46" w:rsidRPr="00C474E9" w:rsidRDefault="00505C46" w:rsidP="00C474E9">
      <w:pPr>
        <w:numPr>
          <w:ilvl w:val="2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Random Walk Theory</w:t>
      </w:r>
    </w:p>
    <w:p w:rsidR="00505C46" w:rsidRPr="00C474E9" w:rsidRDefault="00505C46" w:rsidP="00C474E9">
      <w:pPr>
        <w:numPr>
          <w:ilvl w:val="1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Fundamental Analysis</w:t>
      </w:r>
    </w:p>
    <w:p w:rsidR="00505C46" w:rsidRPr="00C474E9" w:rsidRDefault="00505C46" w:rsidP="00C474E9">
      <w:pPr>
        <w:numPr>
          <w:ilvl w:val="0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Efficient Market Hypotheses</w:t>
      </w:r>
    </w:p>
    <w:p w:rsidR="00505C46" w:rsidRPr="00C474E9" w:rsidRDefault="00505C46" w:rsidP="00C474E9">
      <w:pPr>
        <w:numPr>
          <w:ilvl w:val="1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Weak-form Efficiency</w:t>
      </w:r>
    </w:p>
    <w:p w:rsidR="00505C46" w:rsidRPr="00C474E9" w:rsidRDefault="00505C46" w:rsidP="00C474E9">
      <w:pPr>
        <w:numPr>
          <w:ilvl w:val="1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C474E9">
        <w:rPr>
          <w:rFonts w:ascii="Times New Roman" w:hAnsi="Times New Roman" w:cs="Times New Roman"/>
          <w:sz w:val="24"/>
        </w:rPr>
        <w:t>Semistrong</w:t>
      </w:r>
      <w:proofErr w:type="spellEnd"/>
      <w:r w:rsidRPr="00C474E9">
        <w:rPr>
          <w:rFonts w:ascii="Times New Roman" w:hAnsi="Times New Roman" w:cs="Times New Roman"/>
          <w:sz w:val="24"/>
        </w:rPr>
        <w:t>-form Efficiency</w:t>
      </w:r>
    </w:p>
    <w:p w:rsidR="00505C46" w:rsidRPr="00C474E9" w:rsidRDefault="00505C46" w:rsidP="00C474E9">
      <w:pPr>
        <w:numPr>
          <w:ilvl w:val="1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Strong-form Efficiency</w:t>
      </w:r>
    </w:p>
    <w:p w:rsidR="00505C46" w:rsidRPr="00C474E9" w:rsidRDefault="00505C46" w:rsidP="00C474E9">
      <w:pPr>
        <w:numPr>
          <w:ilvl w:val="0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Market Anomalies</w:t>
      </w:r>
    </w:p>
    <w:p w:rsidR="00505C46" w:rsidRPr="00C474E9" w:rsidRDefault="00505C46" w:rsidP="00C474E9">
      <w:pPr>
        <w:numPr>
          <w:ilvl w:val="1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The Earnings Announcement Puzzle</w:t>
      </w:r>
    </w:p>
    <w:p w:rsidR="00505C46" w:rsidRPr="00C474E9" w:rsidRDefault="00505C46" w:rsidP="00C474E9">
      <w:pPr>
        <w:numPr>
          <w:ilvl w:val="1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The New-Issue Puzzle</w:t>
      </w:r>
    </w:p>
    <w:p w:rsidR="00505C46" w:rsidRPr="00C474E9" w:rsidRDefault="00505C46" w:rsidP="00C474E9">
      <w:pPr>
        <w:numPr>
          <w:ilvl w:val="1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Bubbles</w:t>
      </w:r>
    </w:p>
    <w:p w:rsidR="00505C46" w:rsidRPr="00C474E9" w:rsidRDefault="00505C46" w:rsidP="00C474E9">
      <w:pPr>
        <w:numPr>
          <w:ilvl w:val="0"/>
          <w:numId w:val="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474E9">
        <w:rPr>
          <w:rFonts w:ascii="Times New Roman" w:hAnsi="Times New Roman" w:cs="Times New Roman"/>
          <w:sz w:val="24"/>
        </w:rPr>
        <w:t>Behavioral Finance</w:t>
      </w:r>
    </w:p>
    <w:p w:rsidR="00C474E9" w:rsidRDefault="00C474E9" w:rsidP="00C474E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A5F1E" w:rsidRPr="003A5F1E" w:rsidRDefault="003A5F1E" w:rsidP="00C474E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474E9" w:rsidRDefault="00C474E9" w:rsidP="00C474E9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The Stock Market</w:t>
      </w:r>
    </w:p>
    <w:p w:rsidR="003A5F1E" w:rsidRPr="003A5F1E" w:rsidRDefault="003A5F1E" w:rsidP="003A5F1E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3A5F1E">
        <w:rPr>
          <w:rFonts w:ascii="Times New Roman" w:hAnsi="Times New Roman" w:cs="Times New Roman"/>
          <w:sz w:val="24"/>
        </w:rPr>
        <w:t>The two principal stock exchanges in the US are the New York Stock Exchange &amp; NASDAQ</w:t>
      </w:r>
    </w:p>
    <w:p w:rsidR="00505C46" w:rsidRPr="003A5F1E" w:rsidRDefault="00505C46" w:rsidP="003A5F1E">
      <w:pPr>
        <w:numPr>
          <w:ilvl w:val="0"/>
          <w:numId w:val="4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3A5F1E">
        <w:rPr>
          <w:rFonts w:ascii="Times New Roman" w:hAnsi="Times New Roman" w:cs="Times New Roman"/>
          <w:b/>
          <w:bCs/>
          <w:sz w:val="24"/>
          <w:u w:val="single"/>
        </w:rPr>
        <w:t>Primary market</w:t>
      </w:r>
      <w:r w:rsidRPr="003A5F1E">
        <w:rPr>
          <w:rFonts w:ascii="Times New Roman" w:hAnsi="Times New Roman" w:cs="Times New Roman"/>
          <w:b/>
          <w:sz w:val="24"/>
        </w:rPr>
        <w:t xml:space="preserve"> – </w:t>
      </w:r>
      <w:r w:rsidRPr="003A5F1E">
        <w:rPr>
          <w:rFonts w:ascii="Times New Roman" w:hAnsi="Times New Roman" w:cs="Times New Roman"/>
          <w:sz w:val="24"/>
        </w:rPr>
        <w:t>Market for the sale of new securities by corporations.</w:t>
      </w:r>
    </w:p>
    <w:p w:rsidR="00505C46" w:rsidRPr="003A5F1E" w:rsidRDefault="00505C46" w:rsidP="003A5F1E">
      <w:pPr>
        <w:numPr>
          <w:ilvl w:val="0"/>
          <w:numId w:val="4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3A5F1E">
        <w:rPr>
          <w:rFonts w:ascii="Times New Roman" w:hAnsi="Times New Roman" w:cs="Times New Roman"/>
          <w:b/>
          <w:bCs/>
          <w:sz w:val="24"/>
          <w:u w:val="single"/>
        </w:rPr>
        <w:t>Secondary Market</w:t>
      </w:r>
      <w:r w:rsidRPr="003A5F1E">
        <w:rPr>
          <w:rFonts w:ascii="Times New Roman" w:hAnsi="Times New Roman" w:cs="Times New Roman"/>
          <w:b/>
          <w:sz w:val="24"/>
        </w:rPr>
        <w:t xml:space="preserve"> – </w:t>
      </w:r>
      <w:r w:rsidRPr="003A5F1E">
        <w:rPr>
          <w:rFonts w:ascii="Times New Roman" w:hAnsi="Times New Roman" w:cs="Times New Roman"/>
          <w:sz w:val="24"/>
        </w:rPr>
        <w:t>Market in which previously issued securities are traded among investors.</w:t>
      </w:r>
    </w:p>
    <w:p w:rsidR="00505C46" w:rsidRPr="003A5F1E" w:rsidRDefault="00505C46" w:rsidP="003A5F1E">
      <w:pPr>
        <w:numPr>
          <w:ilvl w:val="0"/>
          <w:numId w:val="4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3A5F1E">
        <w:rPr>
          <w:rFonts w:ascii="Times New Roman" w:hAnsi="Times New Roman" w:cs="Times New Roman"/>
          <w:b/>
          <w:bCs/>
          <w:sz w:val="24"/>
          <w:u w:val="single"/>
        </w:rPr>
        <w:t>Initial Public Offering (IPO)</w:t>
      </w:r>
      <w:r w:rsidRPr="003A5F1E">
        <w:rPr>
          <w:rFonts w:ascii="Times New Roman" w:hAnsi="Times New Roman" w:cs="Times New Roman"/>
          <w:b/>
          <w:sz w:val="24"/>
        </w:rPr>
        <w:t xml:space="preserve"> – </w:t>
      </w:r>
      <w:r w:rsidRPr="003A5F1E">
        <w:rPr>
          <w:rFonts w:ascii="Times New Roman" w:hAnsi="Times New Roman" w:cs="Times New Roman"/>
          <w:sz w:val="24"/>
        </w:rPr>
        <w:t>First offering of stock to the general public.</w:t>
      </w:r>
    </w:p>
    <w:p w:rsidR="00505C46" w:rsidRPr="003A5F1E" w:rsidRDefault="00505C46" w:rsidP="003A5F1E">
      <w:pPr>
        <w:numPr>
          <w:ilvl w:val="0"/>
          <w:numId w:val="4"/>
        </w:num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 w:rsidRPr="003A5F1E">
        <w:rPr>
          <w:rFonts w:ascii="Times New Roman" w:hAnsi="Times New Roman" w:cs="Times New Roman"/>
          <w:b/>
          <w:bCs/>
          <w:sz w:val="24"/>
          <w:u w:val="single"/>
        </w:rPr>
        <w:t>Primary Offering</w:t>
      </w:r>
      <w:r w:rsidRPr="003A5F1E">
        <w:rPr>
          <w:rFonts w:ascii="Times New Roman" w:hAnsi="Times New Roman" w:cs="Times New Roman"/>
          <w:b/>
          <w:sz w:val="24"/>
        </w:rPr>
        <w:t xml:space="preserve"> – </w:t>
      </w:r>
      <w:r w:rsidRPr="003A5F1E">
        <w:rPr>
          <w:rFonts w:ascii="Times New Roman" w:hAnsi="Times New Roman" w:cs="Times New Roman"/>
          <w:sz w:val="24"/>
        </w:rPr>
        <w:t>Occurs when a corporation sells shares in the firm.</w:t>
      </w:r>
      <w:r w:rsidRPr="003A5F1E">
        <w:rPr>
          <w:rFonts w:ascii="Times New Roman" w:hAnsi="Times New Roman" w:cs="Times New Roman"/>
          <w:b/>
          <w:sz w:val="24"/>
          <w:u w:val="single"/>
        </w:rPr>
        <w:t xml:space="preserve"> </w:t>
      </w:r>
    </w:p>
    <w:p w:rsidR="003A5F1E" w:rsidRPr="0011348C" w:rsidRDefault="003A5F1E" w:rsidP="003A5F1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A5F1E" w:rsidRPr="0011348C" w:rsidRDefault="003A5F1E" w:rsidP="003A5F1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A5F1E" w:rsidRDefault="003A5F1E" w:rsidP="00C474E9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Primary vs. Secondary Markets: Example</w:t>
      </w:r>
    </w:p>
    <w:p w:rsidR="003A5F1E" w:rsidRPr="003A5F1E" w:rsidRDefault="003A5F1E" w:rsidP="003A5F1E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3A5F1E">
        <w:rPr>
          <w:rFonts w:ascii="Times New Roman" w:hAnsi="Times New Roman" w:cs="Times New Roman"/>
          <w:sz w:val="24"/>
        </w:rPr>
        <w:t>Shannon sells 100 shares of Google stock from her portfolio for $500 per share to help pay for her son Domenic’s college education.</w:t>
      </w:r>
    </w:p>
    <w:p w:rsidR="003A5F1E" w:rsidRPr="003A5F1E" w:rsidRDefault="003A5F1E" w:rsidP="003A5F1E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3A5F1E">
        <w:rPr>
          <w:rFonts w:ascii="Times New Roman" w:hAnsi="Times New Roman" w:cs="Times New Roman"/>
          <w:i/>
          <w:iCs/>
          <w:sz w:val="24"/>
        </w:rPr>
        <w:t>How much does Google receive from the sale of its shares?</w:t>
      </w:r>
    </w:p>
    <w:p w:rsidR="003A5F1E" w:rsidRPr="003A5F1E" w:rsidRDefault="003A5F1E" w:rsidP="003A5F1E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3A5F1E">
        <w:rPr>
          <w:rFonts w:ascii="Times New Roman" w:hAnsi="Times New Roman" w:cs="Times New Roman"/>
          <w:i/>
          <w:iCs/>
          <w:sz w:val="24"/>
        </w:rPr>
        <w:t>Does this transaction occur on the primary or secondary market?</w:t>
      </w:r>
    </w:p>
    <w:p w:rsidR="003A5F1E" w:rsidRPr="0011348C" w:rsidRDefault="003A5F1E" w:rsidP="003A5F1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A5F1E" w:rsidRPr="0011348C" w:rsidRDefault="003A5F1E" w:rsidP="003A5F1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A5F1E" w:rsidRDefault="003A5F1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3A5F1E" w:rsidRDefault="003A5F1E" w:rsidP="00C474E9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Bid Price/Ask Price</w:t>
      </w:r>
    </w:p>
    <w:p w:rsidR="00505C46" w:rsidRPr="003A5F1E" w:rsidRDefault="00505C46" w:rsidP="0011348C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 w:rsidRPr="003A5F1E">
        <w:rPr>
          <w:rFonts w:ascii="Times New Roman" w:hAnsi="Times New Roman" w:cs="Times New Roman"/>
          <w:b/>
          <w:bCs/>
          <w:sz w:val="24"/>
          <w:u w:val="single"/>
        </w:rPr>
        <w:t>Bid price</w:t>
      </w:r>
      <w:r w:rsidRPr="003A5F1E">
        <w:rPr>
          <w:rFonts w:ascii="Times New Roman" w:hAnsi="Times New Roman" w:cs="Times New Roman"/>
          <w:b/>
          <w:sz w:val="24"/>
        </w:rPr>
        <w:t xml:space="preserve"> – </w:t>
      </w:r>
      <w:r w:rsidRPr="003A5F1E">
        <w:rPr>
          <w:rFonts w:ascii="Times New Roman" w:hAnsi="Times New Roman" w:cs="Times New Roman"/>
          <w:sz w:val="24"/>
        </w:rPr>
        <w:t>The prices at which investors are willing to buy shares.</w:t>
      </w:r>
    </w:p>
    <w:p w:rsidR="00505C46" w:rsidRPr="003A5F1E" w:rsidRDefault="00505C46" w:rsidP="0011348C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 w:rsidRPr="003A5F1E">
        <w:rPr>
          <w:rFonts w:ascii="Times New Roman" w:hAnsi="Times New Roman" w:cs="Times New Roman"/>
          <w:b/>
          <w:bCs/>
          <w:sz w:val="24"/>
          <w:u w:val="single"/>
        </w:rPr>
        <w:t>Ask price</w:t>
      </w:r>
      <w:r w:rsidRPr="003A5F1E">
        <w:rPr>
          <w:rFonts w:ascii="Times New Roman" w:hAnsi="Times New Roman" w:cs="Times New Roman"/>
          <w:b/>
          <w:sz w:val="24"/>
        </w:rPr>
        <w:t xml:space="preserve"> – </w:t>
      </w:r>
      <w:r w:rsidRPr="003A5F1E">
        <w:rPr>
          <w:rFonts w:ascii="Times New Roman" w:hAnsi="Times New Roman" w:cs="Times New Roman"/>
          <w:sz w:val="24"/>
        </w:rPr>
        <w:t>The prices at which current shareowners are willing to sell their shares.</w:t>
      </w:r>
    </w:p>
    <w:p w:rsidR="003A5F1E" w:rsidRPr="0011348C" w:rsidRDefault="003A5F1E" w:rsidP="00505C4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1348C" w:rsidRPr="0011348C" w:rsidRDefault="0011348C" w:rsidP="0011348C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11348C">
        <w:rPr>
          <w:rFonts w:ascii="Times New Roman" w:hAnsi="Times New Roman" w:cs="Times New Roman"/>
          <w:sz w:val="24"/>
        </w:rPr>
        <w:t>Example:</w:t>
      </w:r>
    </w:p>
    <w:p w:rsidR="0011348C" w:rsidRPr="0011348C" w:rsidRDefault="0011348C" w:rsidP="0011348C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11348C">
        <w:rPr>
          <w:rFonts w:ascii="Times New Roman" w:hAnsi="Times New Roman" w:cs="Times New Roman"/>
          <w:sz w:val="24"/>
        </w:rPr>
        <w:t xml:space="preserve">If an investor wishes to purchase 100 shares of Apple with a </w:t>
      </w:r>
      <w:r w:rsidRPr="0011348C">
        <w:rPr>
          <w:rFonts w:ascii="Times New Roman" w:hAnsi="Times New Roman" w:cs="Times New Roman"/>
          <w:bCs/>
          <w:sz w:val="24"/>
        </w:rPr>
        <w:t>bid</w:t>
      </w:r>
      <w:r w:rsidRPr="0011348C">
        <w:rPr>
          <w:rFonts w:ascii="Times New Roman" w:hAnsi="Times New Roman" w:cs="Times New Roman"/>
          <w:sz w:val="24"/>
        </w:rPr>
        <w:t xml:space="preserve"> price of $253.40 and an </w:t>
      </w:r>
      <w:r w:rsidRPr="0011348C">
        <w:rPr>
          <w:rFonts w:ascii="Times New Roman" w:hAnsi="Times New Roman" w:cs="Times New Roman"/>
          <w:bCs/>
          <w:sz w:val="24"/>
        </w:rPr>
        <w:t xml:space="preserve">ask </w:t>
      </w:r>
      <w:r w:rsidRPr="0011348C">
        <w:rPr>
          <w:rFonts w:ascii="Times New Roman" w:hAnsi="Times New Roman" w:cs="Times New Roman"/>
          <w:sz w:val="24"/>
        </w:rPr>
        <w:t>price of $253.48, how much could the investor expect to pay for the shares?</w:t>
      </w:r>
    </w:p>
    <w:p w:rsidR="0011348C" w:rsidRPr="0011348C" w:rsidRDefault="0011348C" w:rsidP="0011348C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11348C">
        <w:rPr>
          <w:rFonts w:ascii="Times New Roman" w:hAnsi="Times New Roman" w:cs="Times New Roman"/>
          <w:sz w:val="24"/>
        </w:rPr>
        <w:t>Answer: $253.80</w:t>
      </w:r>
    </w:p>
    <w:p w:rsidR="00505C46" w:rsidRPr="0011348C" w:rsidRDefault="00505C46" w:rsidP="00C474E9">
      <w:pPr>
        <w:spacing w:before="120" w:after="0" w:line="240" w:lineRule="auto"/>
        <w:rPr>
          <w:rFonts w:ascii="Times New Roman" w:hAnsi="Times New Roman" w:cs="Times New Roman"/>
          <w:sz w:val="24"/>
        </w:rPr>
      </w:pPr>
    </w:p>
    <w:p w:rsidR="0011348C" w:rsidRPr="0011348C" w:rsidRDefault="0011348C" w:rsidP="0011348C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 w:rsidRPr="0011348C">
        <w:rPr>
          <w:rFonts w:ascii="Times New Roman" w:hAnsi="Times New Roman" w:cs="Times New Roman"/>
          <w:b/>
          <w:bCs/>
          <w:sz w:val="24"/>
          <w:u w:val="single"/>
        </w:rPr>
        <w:t>Bid-ask spread</w:t>
      </w:r>
      <w:r w:rsidRPr="0011348C">
        <w:rPr>
          <w:rFonts w:ascii="Times New Roman" w:hAnsi="Times New Roman" w:cs="Times New Roman"/>
          <w:b/>
          <w:sz w:val="24"/>
        </w:rPr>
        <w:t xml:space="preserve"> – </w:t>
      </w:r>
      <w:r w:rsidRPr="0011348C">
        <w:rPr>
          <w:rFonts w:ascii="Times New Roman" w:hAnsi="Times New Roman" w:cs="Times New Roman"/>
          <w:sz w:val="24"/>
        </w:rPr>
        <w:t>The difference between the bid price and the ask price.</w:t>
      </w:r>
    </w:p>
    <w:p w:rsidR="0011348C" w:rsidRPr="0011348C" w:rsidRDefault="0011348C" w:rsidP="0011348C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11348C">
        <w:rPr>
          <w:rFonts w:ascii="Times New Roman" w:hAnsi="Times New Roman" w:cs="Times New Roman"/>
          <w:b/>
          <w:bCs/>
          <w:sz w:val="24"/>
          <w:u w:val="single"/>
        </w:rPr>
        <w:t>Market order</w:t>
      </w:r>
      <w:r w:rsidRPr="0011348C">
        <w:rPr>
          <w:rFonts w:ascii="Times New Roman" w:hAnsi="Times New Roman" w:cs="Times New Roman"/>
          <w:b/>
          <w:sz w:val="24"/>
        </w:rPr>
        <w:t xml:space="preserve"> – </w:t>
      </w:r>
      <w:r w:rsidRPr="0011348C">
        <w:rPr>
          <w:rFonts w:ascii="Times New Roman" w:hAnsi="Times New Roman" w:cs="Times New Roman"/>
          <w:sz w:val="24"/>
        </w:rPr>
        <w:t>An order to buy or sell shares at the best currently available market price.</w:t>
      </w:r>
      <w:proofErr w:type="gramEnd"/>
    </w:p>
    <w:p w:rsidR="0011348C" w:rsidRPr="0011348C" w:rsidRDefault="0011348C" w:rsidP="0011348C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 w:rsidRPr="0011348C">
        <w:rPr>
          <w:rFonts w:ascii="Times New Roman" w:hAnsi="Times New Roman" w:cs="Times New Roman"/>
          <w:b/>
          <w:bCs/>
          <w:sz w:val="24"/>
          <w:u w:val="single"/>
        </w:rPr>
        <w:t>Limit order</w:t>
      </w:r>
      <w:r w:rsidRPr="0011348C">
        <w:rPr>
          <w:rFonts w:ascii="Times New Roman" w:hAnsi="Times New Roman" w:cs="Times New Roman"/>
          <w:b/>
          <w:sz w:val="24"/>
        </w:rPr>
        <w:t xml:space="preserve"> – </w:t>
      </w:r>
      <w:r w:rsidRPr="0011348C">
        <w:rPr>
          <w:rFonts w:ascii="Times New Roman" w:hAnsi="Times New Roman" w:cs="Times New Roman"/>
          <w:sz w:val="24"/>
        </w:rPr>
        <w:t>An order to buy or sell shares at a predetermined price, to be executed when the market price reaches the requested price.</w:t>
      </w:r>
    </w:p>
    <w:p w:rsidR="0011348C" w:rsidRPr="0011348C" w:rsidRDefault="0011348C" w:rsidP="0011348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1348C" w:rsidRPr="0011348C" w:rsidRDefault="0011348C" w:rsidP="0011348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1348C" w:rsidRDefault="0011348C" w:rsidP="00C474E9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Terminology</w:t>
      </w:r>
    </w:p>
    <w:p w:rsidR="0011348C" w:rsidRDefault="0011348C" w:rsidP="0011348C">
      <w:pPr>
        <w:spacing w:before="120" w:after="0" w:line="240" w:lineRule="auto"/>
        <w:rPr>
          <w:rFonts w:ascii="Times New Roman" w:hAnsi="Times New Roman" w:cs="Times New Roman"/>
          <w:i/>
          <w:iCs/>
          <w:sz w:val="24"/>
        </w:rPr>
      </w:pPr>
      <w:r w:rsidRPr="0011348C">
        <w:rPr>
          <w:rFonts w:ascii="Times New Roman" w:hAnsi="Times New Roman" w:cs="Times New Roman"/>
          <w:sz w:val="24"/>
        </w:rPr>
        <w:t>Investors use a number of methods to determine the quality of a company’s shares</w:t>
      </w:r>
      <w:r w:rsidRPr="0011348C">
        <w:rPr>
          <w:rFonts w:ascii="Times New Roman" w:hAnsi="Times New Roman" w:cs="Times New Roman"/>
          <w:i/>
          <w:iCs/>
          <w:sz w:val="24"/>
        </w:rPr>
        <w:t>.</w:t>
      </w:r>
    </w:p>
    <w:p w:rsidR="0011348C" w:rsidRPr="0011348C" w:rsidRDefault="0011348C" w:rsidP="0011348C">
      <w:pPr>
        <w:spacing w:after="0" w:line="240" w:lineRule="auto"/>
        <w:rPr>
          <w:rFonts w:ascii="Times New Roman" w:hAnsi="Times New Roman" w:cs="Times New Roman"/>
          <w:bCs/>
          <w:sz w:val="24"/>
          <w:u w:val="single"/>
        </w:rPr>
      </w:pPr>
    </w:p>
    <w:p w:rsidR="0011348C" w:rsidRPr="0011348C" w:rsidRDefault="0011348C" w:rsidP="0011348C">
      <w:pPr>
        <w:spacing w:before="120"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11348C">
        <w:rPr>
          <w:rFonts w:ascii="Times New Roman" w:hAnsi="Times New Roman" w:cs="Times New Roman"/>
          <w:b/>
          <w:bCs/>
          <w:sz w:val="24"/>
          <w:u w:val="single"/>
        </w:rPr>
        <w:t>Market cap (market capitalization)</w:t>
      </w:r>
      <w:r w:rsidRPr="0011348C">
        <w:rPr>
          <w:rFonts w:ascii="Times New Roman" w:hAnsi="Times New Roman" w:cs="Times New Roman"/>
          <w:sz w:val="24"/>
        </w:rPr>
        <w:t xml:space="preserve"> – The total value of a company’s outstanding shares.</w:t>
      </w:r>
      <w:proofErr w:type="gramEnd"/>
    </w:p>
    <w:p w:rsidR="0011348C" w:rsidRPr="0011348C" w:rsidRDefault="0011348C" w:rsidP="0011348C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11348C">
        <w:rPr>
          <w:rFonts w:ascii="Times New Roman" w:hAnsi="Times New Roman" w:cs="Times New Roman"/>
          <w:b/>
          <w:bCs/>
          <w:sz w:val="24"/>
          <w:u w:val="single"/>
        </w:rPr>
        <w:t>P/E Ratio</w:t>
      </w:r>
      <w:r w:rsidRPr="0011348C">
        <w:rPr>
          <w:rFonts w:ascii="Times New Roman" w:hAnsi="Times New Roman" w:cs="Times New Roman"/>
          <w:sz w:val="24"/>
        </w:rPr>
        <w:t xml:space="preserve"> – Ratio of stock price to earnings per share.</w:t>
      </w:r>
    </w:p>
    <w:p w:rsidR="0011348C" w:rsidRPr="0011348C" w:rsidRDefault="0011348C" w:rsidP="0011348C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11348C">
        <w:rPr>
          <w:rFonts w:ascii="Times New Roman" w:hAnsi="Times New Roman" w:cs="Times New Roman"/>
          <w:b/>
          <w:bCs/>
          <w:sz w:val="24"/>
          <w:u w:val="single"/>
        </w:rPr>
        <w:t>Dividend Yield</w:t>
      </w:r>
      <w:r w:rsidRPr="0011348C">
        <w:rPr>
          <w:rFonts w:ascii="Times New Roman" w:hAnsi="Times New Roman" w:cs="Times New Roman"/>
          <w:sz w:val="24"/>
        </w:rPr>
        <w:t xml:space="preserve"> – The ratio of dividends paid and share price.  Tells the investor how much dividend income they can expect for every $1 invested in the stock.</w:t>
      </w:r>
    </w:p>
    <w:p w:rsidR="0011348C" w:rsidRDefault="0011348C" w:rsidP="0011348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1348C" w:rsidRPr="0011348C" w:rsidRDefault="0011348C" w:rsidP="0011348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1348C" w:rsidRDefault="0011348C" w:rsidP="00C474E9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Basic Terminology: Example</w:t>
      </w:r>
    </w:p>
    <w:p w:rsidR="0011348C" w:rsidRPr="0011348C" w:rsidRDefault="0011348C" w:rsidP="0011348C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11348C">
        <w:rPr>
          <w:rFonts w:ascii="Times New Roman" w:hAnsi="Times New Roman" w:cs="Times New Roman"/>
          <w:sz w:val="24"/>
        </w:rPr>
        <w:t>You are considering investing in a firm whose shares are currently selling for $50 per share with 1,000,000 shares outstanding.  Expected dividends are $2/share and earnings are $6/share.</w:t>
      </w:r>
    </w:p>
    <w:p w:rsidR="0011348C" w:rsidRPr="0011348C" w:rsidRDefault="0011348C" w:rsidP="0011348C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11348C">
        <w:rPr>
          <w:rFonts w:ascii="Times New Roman" w:hAnsi="Times New Roman" w:cs="Times New Roman"/>
          <w:sz w:val="24"/>
        </w:rPr>
        <w:t xml:space="preserve">What is the firm’s Market Cap? P/E Ratio? </w:t>
      </w:r>
      <w:proofErr w:type="gramStart"/>
      <w:r w:rsidRPr="0011348C">
        <w:rPr>
          <w:rFonts w:ascii="Times New Roman" w:hAnsi="Times New Roman" w:cs="Times New Roman"/>
          <w:sz w:val="24"/>
        </w:rPr>
        <w:t>Dividend Yield?</w:t>
      </w:r>
      <w:proofErr w:type="gramEnd"/>
    </w:p>
    <w:p w:rsidR="0011348C" w:rsidRDefault="0011348C" w:rsidP="0011348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1348C" w:rsidRDefault="00F40B45" w:rsidP="0011348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 w14:anchorId="29BD89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4" o:spid="_x0000_s1026" type="#_x0000_t75" style="position:absolute;margin-left:5.25pt;margin-top:1.1pt;width:269pt;height:83pt;z-index:251658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">
            <v:imagedata r:id="rId8" o:title=""/>
          </v:shape>
          <o:OLEObject Type="Embed" ProgID="Unknown" ShapeID="Object 4" DrawAspect="Content" ObjectID="_1383026005" r:id="rId9"/>
        </w:pict>
      </w:r>
    </w:p>
    <w:p w:rsidR="0011348C" w:rsidRDefault="0011348C" w:rsidP="0011348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1348C" w:rsidRDefault="0011348C" w:rsidP="0011348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1348C" w:rsidRDefault="0011348C" w:rsidP="0011348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1348C" w:rsidRDefault="0011348C" w:rsidP="0011348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1348C" w:rsidRDefault="0011348C" w:rsidP="0011348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1348C" w:rsidRDefault="0011348C" w:rsidP="0011348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1348C" w:rsidRPr="0011348C" w:rsidRDefault="0011348C" w:rsidP="0011348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1348C" w:rsidRDefault="0011348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11348C" w:rsidRDefault="0011348C" w:rsidP="00C474E9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Measure of Value</w:t>
      </w:r>
    </w:p>
    <w:p w:rsidR="0011348C" w:rsidRDefault="0011348C" w:rsidP="00C474E9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Three ways to value a firm:</w:t>
      </w:r>
    </w:p>
    <w:p w:rsidR="0011348C" w:rsidRPr="0011348C" w:rsidRDefault="0011348C" w:rsidP="0011348C">
      <w:pPr>
        <w:numPr>
          <w:ilvl w:val="0"/>
          <w:numId w:val="8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11348C">
        <w:rPr>
          <w:rFonts w:ascii="Times New Roman" w:hAnsi="Times New Roman" w:cs="Times New Roman"/>
          <w:b/>
          <w:bCs/>
          <w:sz w:val="24"/>
          <w:u w:val="single"/>
        </w:rPr>
        <w:t>Book Value</w:t>
      </w:r>
      <w:r w:rsidRPr="0011348C">
        <w:rPr>
          <w:rFonts w:ascii="Times New Roman" w:hAnsi="Times New Roman" w:cs="Times New Roman"/>
          <w:sz w:val="24"/>
        </w:rPr>
        <w:t xml:space="preserve"> – Net worth of the firm according to the balance sheet.</w:t>
      </w:r>
    </w:p>
    <w:p w:rsidR="0011348C" w:rsidRPr="0011348C" w:rsidRDefault="0011348C" w:rsidP="0011348C">
      <w:pPr>
        <w:numPr>
          <w:ilvl w:val="0"/>
          <w:numId w:val="8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11348C">
        <w:rPr>
          <w:rFonts w:ascii="Times New Roman" w:hAnsi="Times New Roman" w:cs="Times New Roman"/>
          <w:b/>
          <w:bCs/>
          <w:sz w:val="24"/>
          <w:u w:val="single"/>
        </w:rPr>
        <w:t>Liquidation Value</w:t>
      </w:r>
      <w:r w:rsidRPr="0011348C">
        <w:rPr>
          <w:rFonts w:ascii="Times New Roman" w:hAnsi="Times New Roman" w:cs="Times New Roman"/>
          <w:sz w:val="24"/>
        </w:rPr>
        <w:t xml:space="preserve"> – Net proceeds that could be realized by selling the firm’s assets and paying off its creditors.</w:t>
      </w:r>
    </w:p>
    <w:p w:rsidR="0011348C" w:rsidRPr="0011348C" w:rsidRDefault="0011348C" w:rsidP="0011348C">
      <w:pPr>
        <w:numPr>
          <w:ilvl w:val="0"/>
          <w:numId w:val="8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11348C">
        <w:rPr>
          <w:rFonts w:ascii="Times New Roman" w:hAnsi="Times New Roman" w:cs="Times New Roman"/>
          <w:b/>
          <w:bCs/>
          <w:sz w:val="24"/>
          <w:u w:val="single"/>
        </w:rPr>
        <w:t>Market Value</w:t>
      </w:r>
      <w:r w:rsidRPr="0011348C">
        <w:rPr>
          <w:rFonts w:ascii="Times New Roman" w:hAnsi="Times New Roman" w:cs="Times New Roman"/>
          <w:sz w:val="24"/>
        </w:rPr>
        <w:t xml:space="preserve"> – The value of the firm as determined by investors who would be willing to purchase the company.</w:t>
      </w:r>
    </w:p>
    <w:p w:rsidR="0011348C" w:rsidRPr="0011348C" w:rsidRDefault="0011348C" w:rsidP="0011348C">
      <w:pPr>
        <w:numPr>
          <w:ilvl w:val="1"/>
          <w:numId w:val="8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11348C">
        <w:rPr>
          <w:rFonts w:ascii="Times New Roman" w:hAnsi="Times New Roman" w:cs="Times New Roman"/>
          <w:sz w:val="24"/>
        </w:rPr>
        <w:t xml:space="preserve">Unlike book value and liquidation value, market value treats the firm as a </w:t>
      </w:r>
      <w:r w:rsidRPr="0011348C">
        <w:rPr>
          <w:rFonts w:ascii="Times New Roman" w:hAnsi="Times New Roman" w:cs="Times New Roman"/>
          <w:b/>
          <w:bCs/>
          <w:sz w:val="24"/>
        </w:rPr>
        <w:t>going concern</w:t>
      </w:r>
      <w:r w:rsidRPr="0011348C">
        <w:rPr>
          <w:rFonts w:ascii="Times New Roman" w:hAnsi="Times New Roman" w:cs="Times New Roman"/>
          <w:sz w:val="24"/>
        </w:rPr>
        <w:t>.</w:t>
      </w:r>
    </w:p>
    <w:p w:rsidR="0011348C" w:rsidRPr="0011348C" w:rsidRDefault="0011348C" w:rsidP="00FA360E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11348C">
        <w:rPr>
          <w:rFonts w:ascii="Times New Roman" w:hAnsi="Times New Roman" w:cs="Times New Roman"/>
          <w:sz w:val="24"/>
        </w:rPr>
        <w:t xml:space="preserve">To help identify sources of value, financial managers sometimes construct </w:t>
      </w:r>
      <w:r w:rsidRPr="0011348C">
        <w:rPr>
          <w:rFonts w:ascii="Times New Roman" w:hAnsi="Times New Roman" w:cs="Times New Roman"/>
          <w:b/>
          <w:bCs/>
          <w:sz w:val="24"/>
        </w:rPr>
        <w:t>market-value balance sheets.</w:t>
      </w:r>
    </w:p>
    <w:p w:rsidR="0011348C" w:rsidRPr="0011348C" w:rsidRDefault="0011348C" w:rsidP="00FA360E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11348C">
        <w:rPr>
          <w:rFonts w:ascii="Times New Roman" w:hAnsi="Times New Roman" w:cs="Times New Roman"/>
          <w:b/>
          <w:bCs/>
          <w:sz w:val="24"/>
          <w:u w:val="single"/>
        </w:rPr>
        <w:t>Market Value Balance Sheet</w:t>
      </w:r>
      <w:r w:rsidRPr="0011348C">
        <w:rPr>
          <w:rFonts w:ascii="Times New Roman" w:hAnsi="Times New Roman" w:cs="Times New Roman"/>
          <w:sz w:val="24"/>
        </w:rPr>
        <w:t xml:space="preserve"> – Balance sheet showing market rather than book values of assets, liabilities, and shareholders’ equity.</w:t>
      </w:r>
    </w:p>
    <w:p w:rsidR="0011348C" w:rsidRDefault="0011348C" w:rsidP="00FA360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A360E" w:rsidRDefault="00FA360E" w:rsidP="00FA360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A360E" w:rsidRPr="00FA360E" w:rsidRDefault="00FA360E" w:rsidP="000B7E11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 w:rsidRPr="00FA360E">
        <w:rPr>
          <w:rFonts w:ascii="Times New Roman" w:hAnsi="Times New Roman" w:cs="Times New Roman"/>
          <w:b/>
          <w:sz w:val="24"/>
        </w:rPr>
        <w:t>Going-Concern Value</w:t>
      </w:r>
    </w:p>
    <w:p w:rsidR="00FA360E" w:rsidRDefault="00FA360E" w:rsidP="00FA360E">
      <w:pPr>
        <w:spacing w:before="120" w:after="0" w:line="240" w:lineRule="auto"/>
        <w:rPr>
          <w:rFonts w:ascii="Times New Roman" w:hAnsi="Times New Roman" w:cs="Times New Roman"/>
          <w:i/>
          <w:iCs/>
          <w:sz w:val="24"/>
        </w:rPr>
      </w:pPr>
      <w:r w:rsidRPr="00FA360E">
        <w:rPr>
          <w:rFonts w:ascii="Times New Roman" w:hAnsi="Times New Roman" w:cs="Times New Roman"/>
          <w:i/>
          <w:iCs/>
          <w:sz w:val="24"/>
        </w:rPr>
        <w:t xml:space="preserve">The difference between a company’s actual value and its book or liquidation value is called its </w:t>
      </w:r>
      <w:r w:rsidRPr="00FA360E">
        <w:rPr>
          <w:rFonts w:ascii="Times New Roman" w:hAnsi="Times New Roman" w:cs="Times New Roman"/>
          <w:b/>
          <w:bCs/>
          <w:i/>
          <w:iCs/>
          <w:sz w:val="24"/>
        </w:rPr>
        <w:t>going-concern value</w:t>
      </w:r>
      <w:r w:rsidRPr="00FA360E">
        <w:rPr>
          <w:rFonts w:ascii="Times New Roman" w:hAnsi="Times New Roman" w:cs="Times New Roman"/>
          <w:i/>
          <w:iCs/>
          <w:sz w:val="24"/>
        </w:rPr>
        <w:t>.</w:t>
      </w:r>
    </w:p>
    <w:p w:rsidR="00FA360E" w:rsidRPr="00FA360E" w:rsidRDefault="00FA360E" w:rsidP="00FA360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A360E" w:rsidRDefault="00FA360E" w:rsidP="00FA360E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Refers to three factors:</w:t>
      </w:r>
    </w:p>
    <w:p w:rsidR="00FA360E" w:rsidRPr="00FA360E" w:rsidRDefault="00FA360E" w:rsidP="00FA360E">
      <w:pPr>
        <w:numPr>
          <w:ilvl w:val="0"/>
          <w:numId w:val="11"/>
        </w:num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 w:rsidRPr="00FA360E">
        <w:rPr>
          <w:rFonts w:ascii="Times New Roman" w:hAnsi="Times New Roman" w:cs="Times New Roman"/>
          <w:b/>
          <w:bCs/>
          <w:sz w:val="24"/>
        </w:rPr>
        <w:t>Extra earning power</w:t>
      </w:r>
      <w:r w:rsidRPr="00FA360E">
        <w:rPr>
          <w:rFonts w:ascii="Times New Roman" w:hAnsi="Times New Roman" w:cs="Times New Roman"/>
          <w:b/>
          <w:sz w:val="24"/>
        </w:rPr>
        <w:t xml:space="preserve"> – </w:t>
      </w:r>
      <w:r w:rsidRPr="00FA360E">
        <w:rPr>
          <w:rFonts w:ascii="Times New Roman" w:hAnsi="Times New Roman" w:cs="Times New Roman"/>
          <w:sz w:val="24"/>
        </w:rPr>
        <w:t>A company may have the ability to earn a higher rate of return on assets; the value of these assets will be higher than their book value.</w:t>
      </w:r>
    </w:p>
    <w:p w:rsidR="00FA360E" w:rsidRPr="00FA360E" w:rsidRDefault="00FA360E" w:rsidP="00FA360E">
      <w:pPr>
        <w:numPr>
          <w:ilvl w:val="0"/>
          <w:numId w:val="11"/>
        </w:num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 w:rsidRPr="00FA360E">
        <w:rPr>
          <w:rFonts w:ascii="Times New Roman" w:hAnsi="Times New Roman" w:cs="Times New Roman"/>
          <w:b/>
          <w:bCs/>
          <w:sz w:val="24"/>
        </w:rPr>
        <w:t>Intangible assets</w:t>
      </w:r>
      <w:r w:rsidRPr="00FA360E">
        <w:rPr>
          <w:rFonts w:ascii="Times New Roman" w:hAnsi="Times New Roman" w:cs="Times New Roman"/>
          <w:b/>
          <w:sz w:val="24"/>
        </w:rPr>
        <w:t xml:space="preserve"> – </w:t>
      </w:r>
      <w:r w:rsidRPr="00FA360E">
        <w:rPr>
          <w:rFonts w:ascii="Times New Roman" w:hAnsi="Times New Roman" w:cs="Times New Roman"/>
          <w:sz w:val="24"/>
        </w:rPr>
        <w:t>Many assets can’t be quantified on the balance sheet; for example a company’s brand and its managerial expertise.</w:t>
      </w:r>
    </w:p>
    <w:p w:rsidR="00FA360E" w:rsidRPr="00FA360E" w:rsidRDefault="00FA360E" w:rsidP="00FA360E">
      <w:pPr>
        <w:numPr>
          <w:ilvl w:val="0"/>
          <w:numId w:val="11"/>
        </w:num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 w:rsidRPr="00FA360E">
        <w:rPr>
          <w:rFonts w:ascii="Times New Roman" w:hAnsi="Times New Roman" w:cs="Times New Roman"/>
          <w:b/>
          <w:bCs/>
          <w:sz w:val="24"/>
        </w:rPr>
        <w:t>Value of future investments</w:t>
      </w:r>
      <w:r w:rsidRPr="00FA360E">
        <w:rPr>
          <w:rFonts w:ascii="Times New Roman" w:hAnsi="Times New Roman" w:cs="Times New Roman"/>
          <w:b/>
          <w:sz w:val="24"/>
        </w:rPr>
        <w:t xml:space="preserve"> – </w:t>
      </w:r>
      <w:r w:rsidRPr="00FA360E">
        <w:rPr>
          <w:rFonts w:ascii="Times New Roman" w:hAnsi="Times New Roman" w:cs="Times New Roman"/>
          <w:sz w:val="24"/>
        </w:rPr>
        <w:t>If investors believe a company will potentially make very profitable investments in the future, they will pay more for the company’s stock today.</w:t>
      </w:r>
    </w:p>
    <w:p w:rsidR="00FA360E" w:rsidRDefault="00FA360E" w:rsidP="00FA360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A360E" w:rsidRPr="00FA360E" w:rsidRDefault="00FA360E" w:rsidP="00FA360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A360E" w:rsidRDefault="00FA360E" w:rsidP="000B7E11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Price and Intrinsic Value</w:t>
      </w:r>
    </w:p>
    <w:p w:rsidR="00FA360E" w:rsidRDefault="00FA360E" w:rsidP="000B7E1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582BB2" wp14:editId="03913DA2">
                <wp:simplePos x="0" y="0"/>
                <wp:positionH relativeFrom="column">
                  <wp:posOffset>962025</wp:posOffset>
                </wp:positionH>
                <wp:positionV relativeFrom="paragraph">
                  <wp:posOffset>19685</wp:posOffset>
                </wp:positionV>
                <wp:extent cx="1400175" cy="438150"/>
                <wp:effectExtent l="0" t="0" r="28575" b="19050"/>
                <wp:wrapNone/>
                <wp:docPr id="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438150"/>
                        </a:xfrm>
                        <a:prstGeom prst="rect">
                          <a:avLst/>
                        </a:prstGeom>
                        <a:solidFill>
                          <a:srgbClr val="2D2DB9">
                            <a:lumMod val="60000"/>
                            <a:lumOff val="40000"/>
                          </a:srgbClr>
                        </a:solidFill>
                        <a:ln>
                          <a:solidFill>
                            <a:srgbClr val="000000">
                              <a:lumMod val="75000"/>
                              <a:lumOff val="25000"/>
                            </a:srgbClr>
                          </a:solidFill>
                        </a:ln>
                      </wps:spPr>
                      <wps:txbx>
                        <w:txbxContent>
                          <w:p w:rsidR="00C13634" w:rsidRPr="00FA360E" w:rsidRDefault="00F40B45" w:rsidP="00FA360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+mn-ea" w:hAnsi="Cambria Math" w:cs="+mn-cs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+mn-ea" w:hAnsi="Cambria Math" w:cs="+mn-cs"/>
                                            <w:color w:val="000000"/>
                                            <w:kern w:val="24"/>
                                          </w:rPr>
                                          <m:t>DIV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+mn-ea" w:hAnsi="Cambria Math" w:cs="+mn-cs"/>
                                            <w:color w:val="000000"/>
                                            <w:kern w:val="24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</w:rPr>
                                      <m:t>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+mn-ea" w:hAnsi="Cambria Math" w:cs="+mn-cs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+mn-ea" w:hAnsi="Cambria Math" w:cs="+mn-cs"/>
                                            <w:color w:val="000000"/>
                                            <w:kern w:val="24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+mn-ea" w:hAnsi="Cambria Math" w:cs="+mn-cs"/>
                                            <w:color w:val="000000"/>
                                            <w:kern w:val="24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</w:rPr>
                                      <m:t>1+r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5.75pt;margin-top:1.55pt;width:110.2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" fillcolor="#7878de" strokecolor="#404040">
                <v:textbox>
                  <w:txbxContent>
                    <w:p w:rsidR="00C13634" w:rsidRPr="00FA360E" w:rsidRDefault="0007160C" w:rsidP="00FA360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m:oMathPara>
                        <m:oMathParaPr>
                          <m:jc m:val="centerGroup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="+mn-ea" w:hAnsi="Cambria Math" w:cs="+mn-cs"/>
                                      <w:i/>
                                      <w:iCs/>
                                      <w:color w:val="000000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</w:rPr>
                                    <m:t>DIV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+mn-ea" w:hAnsi="Cambria Math" w:cs="+mn-cs"/>
                                      <w:i/>
                                      <w:iCs/>
                                      <w:color w:val="000000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</w:rPr>
                                <m:t>1+r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FA360E" w:rsidRDefault="000B7E11" w:rsidP="00C474E9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 w:rsidRPr="00FA360E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82B7CA" wp14:editId="6BD160C0">
                <wp:simplePos x="0" y="0"/>
                <wp:positionH relativeFrom="column">
                  <wp:posOffset>-9525</wp:posOffset>
                </wp:positionH>
                <wp:positionV relativeFrom="paragraph">
                  <wp:posOffset>158750</wp:posOffset>
                </wp:positionV>
                <wp:extent cx="4181475" cy="1038225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1475" cy="1038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3634" w:rsidRPr="00FA360E" w:rsidRDefault="00C13634" w:rsidP="00FA360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 w:rsidRPr="00FA360E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>Where:</w:t>
                            </w:r>
                          </w:p>
                          <w:p w:rsidR="00C13634" w:rsidRPr="00FA360E" w:rsidRDefault="00C13634" w:rsidP="00FA360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 w:rsidRPr="00FA360E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ab/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  <w:r w:rsidRPr="00FA360E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 xml:space="preserve">     = The </w:t>
                            </w:r>
                            <w:r w:rsidRPr="00FA360E">
                              <w:rPr>
                                <w:rFonts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intrinsic value</w:t>
                            </w:r>
                            <w:r w:rsidRPr="00FA360E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 xml:space="preserve"> of the share</w:t>
                            </w:r>
                          </w:p>
                          <w:p w:rsidR="00C13634" w:rsidRPr="00FA360E" w:rsidRDefault="00C13634" w:rsidP="00FA360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 w:rsidRPr="00FA360E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ab/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DIV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  <w:r w:rsidRPr="00FA360E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 xml:space="preserve"> = The expected dividend per share over the year</w:t>
                            </w:r>
                          </w:p>
                          <w:p w:rsidR="00C13634" w:rsidRPr="00FA360E" w:rsidRDefault="00C13634" w:rsidP="00FA360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ab/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  <w:r w:rsidRPr="00FA360E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 xml:space="preserve">     = The predicted stock price in 1 year</w:t>
                            </w:r>
                          </w:p>
                          <w:p w:rsidR="00C13634" w:rsidRPr="00FA360E" w:rsidRDefault="00C13634" w:rsidP="00FA360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 w:rsidRPr="00FA360E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ab/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r</m:t>
                              </m:r>
                            </m:oMath>
                            <w:r w:rsidRPr="00FA360E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 xml:space="preserve">      = The discount rate for </w:t>
                            </w:r>
                            <w:proofErr w:type="gramStart"/>
                            <w:r w:rsidRPr="00FA360E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>stock’s</w:t>
                            </w:r>
                            <w:proofErr w:type="gramEnd"/>
                            <w:r w:rsidRPr="00FA360E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 xml:space="preserve"> expected cash flows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4" o:spid="_x0000_s1027" type="#_x0000_t202" style="position:absolute;margin-left:-.75pt;margin-top:12.5pt;width:329.25pt;height:8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" filled="f" stroked="f">
                <v:textbox>
                  <w:txbxContent>
                    <w:p w:rsidR="00C13634" w:rsidRPr="00FA360E" w:rsidRDefault="00C13634" w:rsidP="00FA360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 w:rsidRPr="00FA360E">
                        <w:rPr>
                          <w:rFonts w:cstheme="minorBidi"/>
                          <w:color w:val="000000" w:themeColor="text1"/>
                          <w:kern w:val="24"/>
                        </w:rPr>
                        <w:t>Where:</w:t>
                      </w:r>
                    </w:p>
                    <w:p w:rsidR="00C13634" w:rsidRPr="00FA360E" w:rsidRDefault="00C13634" w:rsidP="00FA360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 w:rsidRPr="00FA360E">
                        <w:rPr>
                          <w:rFonts w:cstheme="minorBidi"/>
                          <w:color w:val="000000" w:themeColor="text1"/>
                          <w:kern w:val="24"/>
                        </w:rPr>
                        <w:tab/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0</m:t>
                            </m:r>
                          </m:sub>
                        </m:sSub>
                      </m:oMath>
                      <w:r w:rsidRPr="00FA360E">
                        <w:rPr>
                          <w:rFonts w:cstheme="minorBidi"/>
                          <w:color w:val="000000" w:themeColor="text1"/>
                          <w:kern w:val="24"/>
                        </w:rPr>
                        <w:t xml:space="preserve">     = The </w:t>
                      </w:r>
                      <w:r w:rsidRPr="00FA360E">
                        <w:rPr>
                          <w:rFonts w:cstheme="minorBidi"/>
                          <w:b/>
                          <w:bCs/>
                          <w:color w:val="000000" w:themeColor="text1"/>
                          <w:kern w:val="24"/>
                        </w:rPr>
                        <w:t>intrinsic value</w:t>
                      </w:r>
                      <w:r w:rsidRPr="00FA360E">
                        <w:rPr>
                          <w:rFonts w:cstheme="minorBidi"/>
                          <w:color w:val="000000" w:themeColor="text1"/>
                          <w:kern w:val="24"/>
                        </w:rPr>
                        <w:t xml:space="preserve"> of the share</w:t>
                      </w:r>
                    </w:p>
                    <w:p w:rsidR="00C13634" w:rsidRPr="00FA360E" w:rsidRDefault="00C13634" w:rsidP="00FA360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 w:rsidRPr="00FA360E">
                        <w:rPr>
                          <w:rFonts w:cstheme="minorBidi"/>
                          <w:color w:val="000000" w:themeColor="text1"/>
                          <w:kern w:val="24"/>
                        </w:rPr>
                        <w:tab/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DIV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1</m:t>
                            </m:r>
                          </m:sub>
                        </m:sSub>
                      </m:oMath>
                      <w:r w:rsidRPr="00FA360E">
                        <w:rPr>
                          <w:rFonts w:cstheme="minorBidi"/>
                          <w:color w:val="000000" w:themeColor="text1"/>
                          <w:kern w:val="24"/>
                        </w:rPr>
                        <w:t xml:space="preserve"> = The expected dividend per share over the year</w:t>
                      </w:r>
                    </w:p>
                    <w:p w:rsidR="00C13634" w:rsidRPr="00FA360E" w:rsidRDefault="00C13634" w:rsidP="00FA360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ab/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1</m:t>
                            </m:r>
                          </m:sub>
                        </m:sSub>
                      </m:oMath>
                      <w:r w:rsidRPr="00FA360E">
                        <w:rPr>
                          <w:rFonts w:cstheme="minorBidi"/>
                          <w:color w:val="000000" w:themeColor="text1"/>
                          <w:kern w:val="24"/>
                        </w:rPr>
                        <w:t xml:space="preserve">     = The predicted stock price in 1 year</w:t>
                      </w:r>
                    </w:p>
                    <w:p w:rsidR="00C13634" w:rsidRPr="00FA360E" w:rsidRDefault="00C13634" w:rsidP="00FA360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 w:rsidRPr="00FA360E">
                        <w:rPr>
                          <w:rFonts w:cstheme="minorBidi"/>
                          <w:color w:val="000000" w:themeColor="text1"/>
                          <w:kern w:val="24"/>
                        </w:rPr>
                        <w:tab/>
                        <w:t xml:space="preserve"> </w:t>
                      </w:r>
                      <m:oMath>
                        <m:r>
                          <w:rPr>
                            <w:rFonts w:ascii="Cambria Math" w:hAnsi="Cambria Math" w:cstheme="minorBidi"/>
                            <w:color w:val="000000" w:themeColor="text1"/>
                            <w:kern w:val="24"/>
                          </w:rPr>
                          <m:t>r</m:t>
                        </m:r>
                      </m:oMath>
                      <w:r w:rsidRPr="00FA360E">
                        <w:rPr>
                          <w:rFonts w:cstheme="minorBidi"/>
                          <w:color w:val="000000" w:themeColor="text1"/>
                          <w:kern w:val="24"/>
                        </w:rPr>
                        <w:t xml:space="preserve">      = The discount rate for </w:t>
                      </w:r>
                      <w:proofErr w:type="gramStart"/>
                      <w:r w:rsidRPr="00FA360E">
                        <w:rPr>
                          <w:rFonts w:cstheme="minorBidi"/>
                          <w:color w:val="000000" w:themeColor="text1"/>
                          <w:kern w:val="24"/>
                        </w:rPr>
                        <w:t>stock’s</w:t>
                      </w:r>
                      <w:proofErr w:type="gramEnd"/>
                      <w:r w:rsidRPr="00FA360E">
                        <w:rPr>
                          <w:rFonts w:cstheme="minorBidi"/>
                          <w:color w:val="000000" w:themeColor="text1"/>
                          <w:kern w:val="24"/>
                        </w:rPr>
                        <w:t xml:space="preserve"> expected cash flows</w:t>
                      </w:r>
                    </w:p>
                  </w:txbxContent>
                </v:textbox>
              </v:shape>
            </w:pict>
          </mc:Fallback>
        </mc:AlternateContent>
      </w:r>
    </w:p>
    <w:p w:rsidR="00FA360E" w:rsidRDefault="00FA360E" w:rsidP="00FA360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A360E" w:rsidRDefault="00FA360E" w:rsidP="00FA360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A360E" w:rsidRDefault="00FA360E" w:rsidP="00FA360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A360E" w:rsidRDefault="00FA360E" w:rsidP="00FA360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A360E" w:rsidRDefault="00FA360E" w:rsidP="00FA360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A360E" w:rsidRPr="00FA360E" w:rsidRDefault="00FA360E" w:rsidP="000B7E11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FA360E">
        <w:rPr>
          <w:rFonts w:ascii="Times New Roman" w:hAnsi="Times New Roman" w:cs="Times New Roman"/>
          <w:b/>
          <w:bCs/>
          <w:sz w:val="24"/>
          <w:u w:val="single"/>
        </w:rPr>
        <w:t>Intrinsic Value</w:t>
      </w:r>
      <w:r w:rsidRPr="00FA360E">
        <w:rPr>
          <w:rFonts w:ascii="Times New Roman" w:hAnsi="Times New Roman" w:cs="Times New Roman"/>
          <w:b/>
          <w:sz w:val="24"/>
        </w:rPr>
        <w:t xml:space="preserve"> – </w:t>
      </w:r>
      <w:r w:rsidRPr="00FA360E">
        <w:rPr>
          <w:rFonts w:ascii="Times New Roman" w:hAnsi="Times New Roman" w:cs="Times New Roman"/>
          <w:sz w:val="24"/>
        </w:rPr>
        <w:t>Present value of future cash payoffs from a stock or other security.</w:t>
      </w:r>
    </w:p>
    <w:p w:rsidR="00FA360E" w:rsidRPr="00FA360E" w:rsidRDefault="00FA360E" w:rsidP="00FA360E">
      <w:pPr>
        <w:numPr>
          <w:ilvl w:val="1"/>
          <w:numId w:val="12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FA360E">
        <w:rPr>
          <w:rFonts w:ascii="Times New Roman" w:hAnsi="Times New Roman" w:cs="Times New Roman"/>
          <w:i/>
          <w:iCs/>
          <w:sz w:val="24"/>
        </w:rPr>
        <w:t xml:space="preserve">Note: the </w:t>
      </w:r>
      <w:r w:rsidRPr="00FA360E">
        <w:rPr>
          <w:rFonts w:ascii="Times New Roman" w:hAnsi="Times New Roman" w:cs="Times New Roman"/>
          <w:bCs/>
          <w:i/>
          <w:iCs/>
          <w:sz w:val="24"/>
        </w:rPr>
        <w:t>intrinsic value</w:t>
      </w:r>
      <w:r w:rsidRPr="00FA360E">
        <w:rPr>
          <w:rFonts w:ascii="Times New Roman" w:hAnsi="Times New Roman" w:cs="Times New Roman"/>
          <w:i/>
          <w:iCs/>
          <w:sz w:val="24"/>
        </w:rPr>
        <w:t xml:space="preserve"> represents the “fair” price of the stock.  If investors by the stock </w:t>
      </w:r>
      <w:r w:rsidR="00B01344" w:rsidRPr="00FA360E">
        <w:rPr>
          <w:rFonts w:ascii="Times New Roman" w:hAnsi="Times New Roman" w:cs="Times New Roman"/>
          <w:i/>
          <w:iCs/>
          <w:sz w:val="24"/>
        </w:rPr>
        <w:t xml:space="preserve">for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</w:rPr>
          <m:t>, </m:t>
        </m:r>
      </m:oMath>
      <w:r w:rsidRPr="00FA360E">
        <w:rPr>
          <w:rFonts w:ascii="Times New Roman" w:hAnsi="Times New Roman" w:cs="Times New Roman"/>
          <w:i/>
          <w:iCs/>
          <w:sz w:val="24"/>
        </w:rPr>
        <w:t>their expected rate of return will precisely equal the discount rate.</w:t>
      </w:r>
    </w:p>
    <w:p w:rsidR="00FA360E" w:rsidRDefault="001F2393" w:rsidP="00C474E9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Price and Intrinsic Value</w:t>
      </w:r>
    </w:p>
    <w:p w:rsidR="001F2393" w:rsidRPr="001F2393" w:rsidRDefault="001F2393" w:rsidP="001F2393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1F2393">
        <w:rPr>
          <w:rFonts w:ascii="Times New Roman" w:hAnsi="Times New Roman" w:cs="Times New Roman"/>
          <w:sz w:val="24"/>
        </w:rPr>
        <w:t>Example:</w:t>
      </w:r>
    </w:p>
    <w:p w:rsidR="001F2393" w:rsidRPr="001F2393" w:rsidRDefault="001F2393" w:rsidP="001F2393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1F2393">
        <w:rPr>
          <w:rFonts w:ascii="Times New Roman" w:hAnsi="Times New Roman" w:cs="Times New Roman"/>
          <w:sz w:val="24"/>
        </w:rPr>
        <w:t>What is the intrinsic value of a share of stock if expected dividends are $2/share and the expected price in 1 year is $35/share?  Assume a discount rate of 10%.</w:t>
      </w:r>
    </w:p>
    <w:p w:rsidR="001F2393" w:rsidRDefault="001F2393" w:rsidP="00C474E9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 w:rsidRPr="001F2393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A04EC5" wp14:editId="41FA94BD">
                <wp:simplePos x="0" y="0"/>
                <wp:positionH relativeFrom="column">
                  <wp:posOffset>628650</wp:posOffset>
                </wp:positionH>
                <wp:positionV relativeFrom="paragraph">
                  <wp:posOffset>99060</wp:posOffset>
                </wp:positionV>
                <wp:extent cx="1238250" cy="789940"/>
                <wp:effectExtent l="0" t="0" r="19050" b="20320"/>
                <wp:wrapNone/>
                <wp:docPr id="1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7899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txbx>
                        <w:txbxContent>
                          <w:p w:rsidR="00C13634" w:rsidRPr="001F2393" w:rsidRDefault="00F40B45" w:rsidP="001F23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DIV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1+r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8" type="#_x0000_t202" style="position:absolute;margin-left:49.5pt;margin-top:7.8pt;width:97.5pt;height:62.2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" filled="f" strokecolor="#404040 [2429]">
                <v:textbox style="mso-fit-shape-to-text:t">
                  <w:txbxContent>
                    <w:p w:rsidR="00C13634" w:rsidRPr="001F2393" w:rsidRDefault="0007160C" w:rsidP="001F23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m:oMathPara>
                        <m:oMathParaPr>
                          <m:jc m:val="centerGroup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DIV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1+r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1F2393" w:rsidRDefault="001F2393" w:rsidP="00C474E9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</w:p>
    <w:p w:rsidR="001F2393" w:rsidRDefault="001F2393" w:rsidP="00C474E9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 w:rsidRPr="001F2393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28E0D7" wp14:editId="4C466B33">
                <wp:simplePos x="0" y="0"/>
                <wp:positionH relativeFrom="column">
                  <wp:posOffset>85725</wp:posOffset>
                </wp:positionH>
                <wp:positionV relativeFrom="paragraph">
                  <wp:posOffset>167640</wp:posOffset>
                </wp:positionV>
                <wp:extent cx="2333625" cy="808355"/>
                <wp:effectExtent l="0" t="0" r="0" b="0"/>
                <wp:wrapNone/>
                <wp:docPr id="2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13634" w:rsidRPr="001F2393" w:rsidRDefault="00F40B45" w:rsidP="001F23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$2.00+$35.00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1.10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=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$33.64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9" type="#_x0000_t202" style="position:absolute;margin-left:6.75pt;margin-top:13.2pt;width:183.75pt;height:63.6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" filled="f" stroked="f">
                <v:textbox style="mso-fit-shape-to-text:t">
                  <w:txbxContent>
                    <w:p w:rsidR="00C13634" w:rsidRPr="001F2393" w:rsidRDefault="0007160C" w:rsidP="001F23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m:oMathPara>
                        <m:oMathParaPr>
                          <m:jc m:val="centerGroup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$2.00+$35.00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1.10</m:t>
                              </m:r>
                            </m:den>
                          </m:f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=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$33.64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1F2393" w:rsidRDefault="001F2393" w:rsidP="00C474E9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</w:p>
    <w:p w:rsidR="001F2393" w:rsidRPr="001F2393" w:rsidRDefault="001F2393" w:rsidP="001F239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F2393" w:rsidRPr="001F2393" w:rsidRDefault="001F2393" w:rsidP="001F239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F2393" w:rsidRDefault="001F2393" w:rsidP="001F2393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Expected Return</w:t>
      </w:r>
    </w:p>
    <w:p w:rsidR="001F2393" w:rsidRDefault="001F2393" w:rsidP="001F2393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 w:rsidRPr="001F239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6F44E3" wp14:editId="0FB2A4BD">
                <wp:simplePos x="0" y="0"/>
                <wp:positionH relativeFrom="column">
                  <wp:posOffset>876300</wp:posOffset>
                </wp:positionH>
                <wp:positionV relativeFrom="paragraph">
                  <wp:posOffset>24765</wp:posOffset>
                </wp:positionV>
                <wp:extent cx="1895475" cy="504825"/>
                <wp:effectExtent l="0" t="0" r="28575" b="28575"/>
                <wp:wrapNone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504825"/>
                        </a:xfrm>
                        <a:prstGeom prst="rect">
                          <a:avLst/>
                        </a:prstGeom>
                        <a:solidFill>
                          <a:srgbClr val="2D2DB9">
                            <a:lumMod val="60000"/>
                            <a:lumOff val="40000"/>
                          </a:srgbClr>
                        </a:solidFill>
                        <a:ln>
                          <a:solidFill>
                            <a:srgbClr val="000000">
                              <a:lumMod val="75000"/>
                              <a:lumOff val="25000"/>
                            </a:srgbClr>
                          </a:solidFill>
                        </a:ln>
                      </wps:spPr>
                      <wps:txbx>
                        <w:txbxContent>
                          <w:p w:rsidR="00C13634" w:rsidRPr="001F2393" w:rsidRDefault="00C13634" w:rsidP="001F23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</w:rPr>
                                  <m:t>ER= 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+mn-ea" w:hAnsi="Cambria Math" w:cs="+mn-cs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+mn-ea" w:hAnsi="Cambria Math" w:cs="+mn-cs"/>
                                            <w:color w:val="000000"/>
                                            <w:kern w:val="24"/>
                                          </w:rPr>
                                          <m:t>DIV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+mn-ea" w:hAnsi="Cambria Math" w:cs="+mn-cs"/>
                                            <w:color w:val="000000"/>
                                            <w:kern w:val="24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</w:rPr>
                                      <m:t>+ 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+mn-ea" w:hAnsi="Cambria Math" w:cs="+mn-cs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+mn-ea" w:hAnsi="Cambria Math" w:cs="+mn-cs"/>
                                            <w:color w:val="000000"/>
                                            <w:kern w:val="24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+mn-ea" w:hAnsi="Cambria Math" w:cs="+mn-cs"/>
                                            <w:color w:val="000000"/>
                                            <w:kern w:val="24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+mn-ea" w:hAnsi="Cambria Math" w:cs="+mn-cs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+mn-ea" w:hAnsi="Cambria Math" w:cs="+mn-cs"/>
                                            <w:color w:val="000000"/>
                                            <w:kern w:val="24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+mn-ea" w:hAnsi="Cambria Math" w:cs="+mn-cs"/>
                                            <w:color w:val="000000"/>
                                            <w:kern w:val="24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+mn-ea" w:hAnsi="Cambria Math" w:cs="+mn-cs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+mn-ea" w:hAnsi="Cambria Math" w:cs="+mn-cs"/>
                                            <w:color w:val="000000"/>
                                            <w:kern w:val="24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+mn-ea" w:hAnsi="Cambria Math" w:cs="+mn-cs"/>
                                            <w:color w:val="000000"/>
                                            <w:kern w:val="24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69pt;margin-top:1.95pt;width:149.25pt;height:3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" fillcolor="#7878de" strokecolor="#404040">
                <v:textbox>
                  <w:txbxContent>
                    <w:p w:rsidR="00C13634" w:rsidRPr="001F2393" w:rsidRDefault="00C13634" w:rsidP="001F23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</w:rPr>
                            <m:t>ER= </m:t>
                          </m:r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="+mn-ea" w:hAnsi="Cambria Math" w:cs="+mn-cs"/>
                                      <w:i/>
                                      <w:iCs/>
                                      <w:color w:val="000000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</w:rPr>
                                    <m:t>DIV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</w:rPr>
                                <m:t>+ 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+mn-ea" w:hAnsi="Cambria Math" w:cs="+mn-cs"/>
                                      <w:i/>
                                      <w:iCs/>
                                      <w:color w:val="000000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+mn-ea" w:hAnsi="Cambria Math" w:cs="+mn-cs"/>
                                      <w:i/>
                                      <w:iCs/>
                                      <w:color w:val="000000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</w:rPr>
                                    <m:t>0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eastAsia="+mn-ea" w:hAnsi="Cambria Math" w:cs="+mn-cs"/>
                                      <w:i/>
                                      <w:iCs/>
                                      <w:color w:val="000000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</w:rPr>
                                    <m:t>0</m:t>
                                  </m:r>
                                </m:sub>
                              </m:sSub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1F2393" w:rsidRDefault="001F2393" w:rsidP="001F239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F2393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0766B9" wp14:editId="13FC70A5">
                <wp:simplePos x="0" y="0"/>
                <wp:positionH relativeFrom="column">
                  <wp:posOffset>-19050</wp:posOffset>
                </wp:positionH>
                <wp:positionV relativeFrom="paragraph">
                  <wp:posOffset>192405</wp:posOffset>
                </wp:positionV>
                <wp:extent cx="4352925" cy="2677160"/>
                <wp:effectExtent l="0" t="0" r="0" b="0"/>
                <wp:wrapNone/>
                <wp:docPr id="7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925" cy="267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3634" w:rsidRPr="001F2393" w:rsidRDefault="00C13634" w:rsidP="001F23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 w:rsidRPr="001F2393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>Where:</w:t>
                            </w:r>
                          </w:p>
                          <w:p w:rsidR="00C13634" w:rsidRPr="001F2393" w:rsidRDefault="00C13634" w:rsidP="001F23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 w:rsidRPr="001F2393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ab/>
                            </w:r>
                            <m:oMath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ER</m:t>
                              </m:r>
                            </m:oMath>
                            <w:r w:rsidRPr="001F2393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 xml:space="preserve">      = The expected return in 1 period for the share</w:t>
                            </w:r>
                          </w:p>
                          <w:p w:rsidR="00C13634" w:rsidRPr="001F2393" w:rsidRDefault="00C13634" w:rsidP="001F23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 w:rsidRPr="001F2393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ab/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DIV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  <w:r w:rsidRPr="001F2393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 xml:space="preserve">   = The expected dividend per share over the year</w:t>
                            </w:r>
                          </w:p>
                          <w:p w:rsidR="00C13634" w:rsidRPr="001F2393" w:rsidRDefault="00C13634" w:rsidP="001F23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 w:rsidRPr="001F2393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ab/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  <w:r w:rsidRPr="001F2393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 xml:space="preserve">       = The predicted stock price in 1 year</w:t>
                            </w:r>
                          </w:p>
                          <w:p w:rsidR="00C13634" w:rsidRPr="001F2393" w:rsidRDefault="00C13634" w:rsidP="001F23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 w:rsidRPr="001F2393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ab/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  <w:r w:rsidRPr="001F2393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 xml:space="preserve">       = The stock’s price today</w:t>
                            </w:r>
                            <w:r w:rsidRPr="001F2393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ab/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1" type="#_x0000_t202" style="position:absolute;margin-left:-1.5pt;margin-top:15.15pt;width:342.75pt;height:210.8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" filled="f" stroked="f">
                <v:textbox style="mso-fit-shape-to-text:t">
                  <w:txbxContent>
                    <w:p w:rsidR="00C13634" w:rsidRPr="001F2393" w:rsidRDefault="00C13634" w:rsidP="001F23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 w:rsidRPr="001F2393">
                        <w:rPr>
                          <w:rFonts w:cstheme="minorBidi"/>
                          <w:color w:val="000000" w:themeColor="text1"/>
                          <w:kern w:val="24"/>
                        </w:rPr>
                        <w:t>Where:</w:t>
                      </w:r>
                    </w:p>
                    <w:p w:rsidR="00C13634" w:rsidRPr="001F2393" w:rsidRDefault="00C13634" w:rsidP="001F23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 w:rsidRPr="001F2393">
                        <w:rPr>
                          <w:rFonts w:cstheme="minorBidi"/>
                          <w:color w:val="000000" w:themeColor="text1"/>
                          <w:kern w:val="24"/>
                        </w:rPr>
                        <w:tab/>
                      </w:r>
                      <m:oMath>
                        <m:r>
                          <w:rPr>
                            <w:rFonts w:ascii="Cambria Math" w:hAnsi="Cambria Math" w:cstheme="minorBidi"/>
                            <w:color w:val="000000" w:themeColor="text1"/>
                            <w:kern w:val="24"/>
                          </w:rPr>
                          <m:t>ER</m:t>
                        </m:r>
                      </m:oMath>
                      <w:r w:rsidRPr="001F2393">
                        <w:rPr>
                          <w:rFonts w:cstheme="minorBidi"/>
                          <w:color w:val="000000" w:themeColor="text1"/>
                          <w:kern w:val="24"/>
                        </w:rPr>
                        <w:t xml:space="preserve">      = The expected return in 1 period for the share</w:t>
                      </w:r>
                    </w:p>
                    <w:p w:rsidR="00C13634" w:rsidRPr="001F2393" w:rsidRDefault="00C13634" w:rsidP="001F23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 w:rsidRPr="001F2393">
                        <w:rPr>
                          <w:rFonts w:cstheme="minorBidi"/>
                          <w:color w:val="000000" w:themeColor="text1"/>
                          <w:kern w:val="24"/>
                        </w:rPr>
                        <w:tab/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DIV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1</m:t>
                            </m:r>
                          </m:sub>
                        </m:sSub>
                      </m:oMath>
                      <w:r w:rsidRPr="001F2393">
                        <w:rPr>
                          <w:rFonts w:cstheme="minorBidi"/>
                          <w:color w:val="000000" w:themeColor="text1"/>
                          <w:kern w:val="24"/>
                        </w:rPr>
                        <w:t xml:space="preserve">   = The expected dividend per share over the year</w:t>
                      </w:r>
                    </w:p>
                    <w:p w:rsidR="00C13634" w:rsidRPr="001F2393" w:rsidRDefault="00C13634" w:rsidP="001F23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 w:rsidRPr="001F2393">
                        <w:rPr>
                          <w:rFonts w:cstheme="minorBidi"/>
                          <w:color w:val="000000" w:themeColor="text1"/>
                          <w:kern w:val="24"/>
                        </w:rPr>
                        <w:tab/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1</m:t>
                            </m:r>
                          </m:sub>
                        </m:sSub>
                      </m:oMath>
                      <w:r w:rsidRPr="001F2393">
                        <w:rPr>
                          <w:rFonts w:cstheme="minorBidi"/>
                          <w:color w:val="000000" w:themeColor="text1"/>
                          <w:kern w:val="24"/>
                        </w:rPr>
                        <w:t xml:space="preserve">       = The predicted stock price in 1 year</w:t>
                      </w:r>
                    </w:p>
                    <w:p w:rsidR="00C13634" w:rsidRPr="001F2393" w:rsidRDefault="00C13634" w:rsidP="001F23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 w:rsidRPr="001F2393">
                        <w:rPr>
                          <w:rFonts w:cstheme="minorBidi"/>
                          <w:color w:val="000000" w:themeColor="text1"/>
                          <w:kern w:val="24"/>
                        </w:rPr>
                        <w:tab/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0</m:t>
                            </m:r>
                          </m:sub>
                        </m:sSub>
                      </m:oMath>
                      <w:r w:rsidRPr="001F2393">
                        <w:rPr>
                          <w:rFonts w:cstheme="minorBidi"/>
                          <w:color w:val="000000" w:themeColor="text1"/>
                          <w:kern w:val="24"/>
                        </w:rPr>
                        <w:t xml:space="preserve">       = The stock’s price today</w:t>
                      </w:r>
                      <w:r w:rsidRPr="001F2393">
                        <w:rPr>
                          <w:rFonts w:cstheme="minorBidi"/>
                          <w:color w:val="000000" w:themeColor="text1"/>
                          <w:kern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1F2393" w:rsidRDefault="001F2393" w:rsidP="001F239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F2393" w:rsidRDefault="001F2393" w:rsidP="001F239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F2393" w:rsidRDefault="001F2393" w:rsidP="001F239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F2393" w:rsidRDefault="001F2393" w:rsidP="001F239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F2393" w:rsidRDefault="001F2393" w:rsidP="001F239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F2393" w:rsidRPr="001F2393" w:rsidRDefault="001F2393" w:rsidP="001F239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F2393" w:rsidRPr="001F2393" w:rsidRDefault="001F2393" w:rsidP="001F2393">
      <w:pPr>
        <w:numPr>
          <w:ilvl w:val="0"/>
          <w:numId w:val="13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1F2393">
        <w:rPr>
          <w:rFonts w:ascii="Times New Roman" w:hAnsi="Times New Roman" w:cs="Times New Roman"/>
          <w:i/>
          <w:iCs/>
          <w:sz w:val="24"/>
        </w:rPr>
        <w:t>Note: this return is sometimes referred to as the “Holding Period Return”</w:t>
      </w:r>
    </w:p>
    <w:p w:rsidR="001F2393" w:rsidRPr="001F2393" w:rsidRDefault="001F2393" w:rsidP="001F2393">
      <w:pPr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1F2393">
        <w:rPr>
          <w:rFonts w:ascii="Times New Roman" w:hAnsi="Times New Roman" w:cs="Times New Roman"/>
          <w:i/>
          <w:iCs/>
          <w:sz w:val="24"/>
        </w:rPr>
        <w:t>It represents the return an investor can expect over one time period.</w:t>
      </w:r>
    </w:p>
    <w:p w:rsidR="001F2393" w:rsidRPr="001F2393" w:rsidRDefault="001F2393" w:rsidP="001F239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F2393" w:rsidRDefault="001F2393" w:rsidP="001F239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F2393" w:rsidRDefault="001F2393" w:rsidP="001F2393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Expected Return: Example</w:t>
      </w:r>
    </w:p>
    <w:p w:rsidR="001F2393" w:rsidRPr="001F2393" w:rsidRDefault="001F2393" w:rsidP="001F2393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1F2393">
        <w:rPr>
          <w:rFonts w:ascii="Times New Roman" w:hAnsi="Times New Roman" w:cs="Times New Roman"/>
          <w:sz w:val="24"/>
        </w:rPr>
        <w:t>What should be the price of a stock in one year if it sells for $40 today, has an expected dividend per share of $3, and an expected return of 12%?</w:t>
      </w:r>
    </w:p>
    <w:p w:rsidR="001F2393" w:rsidRDefault="001F2393" w:rsidP="001F239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F2393" w:rsidRDefault="00620EF4" w:rsidP="001F239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F2393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CED096" wp14:editId="4024E95A">
                <wp:simplePos x="0" y="0"/>
                <wp:positionH relativeFrom="column">
                  <wp:posOffset>85725</wp:posOffset>
                </wp:positionH>
                <wp:positionV relativeFrom="paragraph">
                  <wp:posOffset>10795</wp:posOffset>
                </wp:positionV>
                <wp:extent cx="1847850" cy="476250"/>
                <wp:effectExtent l="0" t="0" r="19050" b="19050"/>
                <wp:wrapNone/>
                <wp:docPr id="8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476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txbx>
                        <w:txbxContent>
                          <w:p w:rsidR="00C13634" w:rsidRPr="001F2393" w:rsidRDefault="00C13634" w:rsidP="001F23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ER= 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DIV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+ 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6.75pt;margin-top:.85pt;width:145.5pt;height:3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" filled="f" strokecolor="#404040 [2429]">
                <v:textbox>
                  <w:txbxContent>
                    <w:p w:rsidR="00C13634" w:rsidRPr="001F2393" w:rsidRDefault="00C13634" w:rsidP="001F23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ER= 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DIV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+ 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0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0</m:t>
                                  </m:r>
                                </m:sub>
                              </m:sSub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1F2393" w:rsidRDefault="001F2393" w:rsidP="001F239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F2393" w:rsidRDefault="001F2393" w:rsidP="001F239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F2393" w:rsidRDefault="00620EF4" w:rsidP="001F239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F2393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A2FC67" wp14:editId="0CB9CDB1">
                <wp:simplePos x="0" y="0"/>
                <wp:positionH relativeFrom="column">
                  <wp:posOffset>28575</wp:posOffset>
                </wp:positionH>
                <wp:positionV relativeFrom="paragraph">
                  <wp:posOffset>142240</wp:posOffset>
                </wp:positionV>
                <wp:extent cx="2333625" cy="829310"/>
                <wp:effectExtent l="0" t="0" r="0" b="635"/>
                <wp:wrapNone/>
                <wp:docPr id="9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82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13634" w:rsidRPr="001F2393" w:rsidRDefault="00C13634" w:rsidP="001F23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.12= 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$3.00+ 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-$40.00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$40.00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3" type="#_x0000_t202" style="position:absolute;margin-left:2.25pt;margin-top:11.2pt;width:183.75pt;height:65.3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" filled="f" stroked="f">
                <v:textbox style="mso-fit-shape-to-text:t">
                  <w:txbxContent>
                    <w:p w:rsidR="00C13634" w:rsidRPr="001F2393" w:rsidRDefault="00C13634" w:rsidP="001F23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.12= 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$3.00+ 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-$40.00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$40.00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1F2393" w:rsidRDefault="001F2393" w:rsidP="001F239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F2393" w:rsidRDefault="001F2393" w:rsidP="001F239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F2393" w:rsidRDefault="001F2393" w:rsidP="001F239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F2393" w:rsidRDefault="00620EF4" w:rsidP="001F239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F2393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076539" wp14:editId="72C33A68">
                <wp:simplePos x="0" y="0"/>
                <wp:positionH relativeFrom="column">
                  <wp:posOffset>-95250</wp:posOffset>
                </wp:positionH>
                <wp:positionV relativeFrom="paragraph">
                  <wp:posOffset>60325</wp:posOffset>
                </wp:positionV>
                <wp:extent cx="1590675" cy="461645"/>
                <wp:effectExtent l="0" t="0" r="0" b="0"/>
                <wp:wrapNone/>
                <wp:docPr id="1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61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13634" w:rsidRPr="001F2393" w:rsidRDefault="00C13634" w:rsidP="001F23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/>
                                    <w:kern w:val="24"/>
                                  </w:rPr>
                                  <m:t>∴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theme="minorBidi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/>
                                        <w:kern w:val="24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/>
                                        <w:kern w:val="24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/>
                                    <w:kern w:val="24"/>
                                  </w:rPr>
                                  <m:t>=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mbria Math" w:hAnsi="Cambria Math" w:cstheme="minorBidi"/>
                                    <w:color w:val="000000"/>
                                    <w:kern w:val="24"/>
                                  </w:rPr>
                                  <m:t>$41.80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" o:spid="_x0000_s1034" style="position:absolute;margin-left:-7.5pt;margin-top:4.75pt;width:125.25pt;height:36.3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" filled="f" stroked="f">
                <v:textbox style="mso-fit-shape-to-text:t">
                  <w:txbxContent>
                    <w:p w:rsidR="00C13634" w:rsidRPr="001F2393" w:rsidRDefault="00C13634" w:rsidP="001F23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eastAsia="Cambria Math" w:hAnsi="Cambria Math" w:cstheme="minorBidi"/>
                              <w:color w:val="000000"/>
                              <w:kern w:val="24"/>
                            </w:rPr>
                            <m:t>∴</m:t>
                          </m:r>
                          <m:sSub>
                            <m:sSubPr>
                              <m:ctrlPr>
                                <w:rPr>
                                  <w:rFonts w:ascii="Cambria Math" w:eastAsia="Cambria Math" w:hAnsi="Cambria Math" w:cstheme="minorBidi"/>
                                  <w:i/>
                                  <w:iCs/>
                                  <w:color w:val="000000"/>
                                  <w:kern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mbria Math" w:hAnsi="Cambria Math" w:cstheme="minorBidi"/>
                                  <w:color w:val="000000"/>
                                  <w:kern w:val="24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eastAsia="Cambria Math" w:hAnsi="Cambria Math" w:cstheme="minorBidi"/>
                                  <w:color w:val="000000"/>
                                  <w:kern w:val="24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="Cambria Math" w:hAnsi="Cambria Math" w:cstheme="minorBidi"/>
                              <w:color w:val="000000"/>
                              <w:kern w:val="24"/>
                            </w:rPr>
                            <m:t>=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theme="minorBidi"/>
                              <w:color w:val="000000"/>
                              <w:kern w:val="24"/>
                            </w:rPr>
                            <m:t>$41.80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</w:p>
    <w:p w:rsidR="00620EF4" w:rsidRDefault="00620EF4" w:rsidP="001F239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20EF4" w:rsidRDefault="00620EF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1F2393" w:rsidRDefault="00620EF4" w:rsidP="001F2393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The Dividend Discount Model</w:t>
      </w:r>
    </w:p>
    <w:p w:rsidR="00620EF4" w:rsidRDefault="00620EF4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20EF4" w:rsidRDefault="00F40B45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 w14:anchorId="7D7BC17D">
          <v:shape id="Object 3" o:spid="_x0000_s1027" type="#_x0000_t75" style="position:absolute;margin-left:3.75pt;margin-top:.55pt;width:186.95pt;height:33pt;z-index:251677696;visibility:visible" filled="t" fillcolor="#7878de" stroked="t" strokecolor="#404040">
            <v:imagedata r:id="rId10" o:title=""/>
          </v:shape>
          <o:OLEObject Type="Embed" ProgID="Unknown" ShapeID="Object 3" DrawAspect="Content" ObjectID="_1383026006" r:id="rId11"/>
        </w:pict>
      </w:r>
    </w:p>
    <w:p w:rsidR="00620EF4" w:rsidRDefault="00620EF4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34E8A" w:rsidRDefault="00434E8A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20EF4" w:rsidRDefault="00F40B45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 w14:anchorId="0E22C68F">
          <v:shape id="Object 5" o:spid="_x0000_s1028" type="#_x0000_t75" style="position:absolute;margin-left:-.75pt;margin-top:11.55pt;width:161pt;height:1in;z-index:251678720;visibility:visible">
            <v:imagedata r:id="rId12" o:title=""/>
          </v:shape>
          <o:OLEObject Type="Embed" ProgID="Unknown" ShapeID="Object 5" DrawAspect="Content" ObjectID="_1383026007" r:id="rId13"/>
        </w:pict>
      </w:r>
    </w:p>
    <w:p w:rsidR="00620EF4" w:rsidRDefault="00620EF4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20EF4" w:rsidRDefault="00620EF4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20EF4" w:rsidRDefault="00620EF4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20EF4" w:rsidRDefault="00620EF4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20EF4" w:rsidRDefault="00620EF4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20EF4" w:rsidRDefault="00620EF4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20EF4" w:rsidRPr="00620EF4" w:rsidRDefault="00620EF4" w:rsidP="00620EF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20EF4">
        <w:rPr>
          <w:rFonts w:ascii="Times New Roman" w:hAnsi="Times New Roman" w:cs="Times New Roman"/>
          <w:b/>
          <w:bCs/>
          <w:sz w:val="24"/>
          <w:u w:val="single"/>
        </w:rPr>
        <w:t>Dividend Discount Model</w:t>
      </w:r>
      <w:r w:rsidRPr="00620EF4">
        <w:rPr>
          <w:rFonts w:ascii="Times New Roman" w:hAnsi="Times New Roman" w:cs="Times New Roman"/>
          <w:b/>
          <w:sz w:val="24"/>
        </w:rPr>
        <w:t xml:space="preserve"> – </w:t>
      </w:r>
      <w:r w:rsidRPr="00620EF4">
        <w:rPr>
          <w:rFonts w:ascii="Times New Roman" w:hAnsi="Times New Roman" w:cs="Times New Roman"/>
          <w:sz w:val="24"/>
        </w:rPr>
        <w:t>Discounted cash-flow model which states that today’s stock price equals the present value of all expected future dividends.</w:t>
      </w:r>
    </w:p>
    <w:p w:rsidR="00620EF4" w:rsidRDefault="00620EF4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20EF4" w:rsidRDefault="00620EF4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20EF4" w:rsidRDefault="00620EF4" w:rsidP="00620EF4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The Dividend Discount Model</w:t>
      </w:r>
    </w:p>
    <w:p w:rsidR="00620EF4" w:rsidRDefault="00620EF4" w:rsidP="00620EF4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 w:rsidRPr="00620EF4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0D01DC" wp14:editId="050D3FD9">
                <wp:simplePos x="0" y="0"/>
                <wp:positionH relativeFrom="column">
                  <wp:posOffset>-28575</wp:posOffset>
                </wp:positionH>
                <wp:positionV relativeFrom="paragraph">
                  <wp:posOffset>34290</wp:posOffset>
                </wp:positionV>
                <wp:extent cx="6934200" cy="3477260"/>
                <wp:effectExtent l="0" t="0" r="0" b="0"/>
                <wp:wrapNone/>
                <wp:docPr id="11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34772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3634" w:rsidRPr="00620EF4" w:rsidRDefault="00C13634" w:rsidP="00620EF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 w:rsidRPr="00620EF4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>Consider three cases:</w:t>
                            </w:r>
                          </w:p>
                          <w:p w:rsidR="00C13634" w:rsidRPr="00620EF4" w:rsidRDefault="00C13634" w:rsidP="00620EF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kinsoku w:val="0"/>
                              <w:overflowPunct w:val="0"/>
                              <w:spacing w:before="120" w:after="0" w:line="240" w:lineRule="auto"/>
                              <w:contextualSpacing w:val="0"/>
                              <w:textAlignment w:val="baseline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620EF4">
                              <w:rPr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No growth</w:t>
                            </w:r>
                          </w:p>
                          <w:p w:rsidR="00C13634" w:rsidRPr="00620EF4" w:rsidRDefault="00C13634" w:rsidP="00620EF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kinsoku w:val="0"/>
                              <w:overflowPunct w:val="0"/>
                              <w:spacing w:after="0" w:line="240" w:lineRule="auto"/>
                              <w:contextualSpacing w:val="0"/>
                              <w:textAlignment w:val="baseline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620EF4">
                              <w:rPr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Constant Growth</w:t>
                            </w:r>
                          </w:p>
                          <w:p w:rsidR="00C13634" w:rsidRPr="00620EF4" w:rsidRDefault="00C13634" w:rsidP="00620EF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kinsoku w:val="0"/>
                              <w:overflowPunct w:val="0"/>
                              <w:spacing w:after="0" w:line="240" w:lineRule="auto"/>
                              <w:contextualSpacing w:val="0"/>
                              <w:textAlignment w:val="baseline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20EF4">
                              <w:rPr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Nonconstant</w:t>
                            </w:r>
                            <w:proofErr w:type="spellEnd"/>
                            <w:r w:rsidRPr="00620EF4">
                              <w:rPr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Growth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-2.25pt;margin-top:2.7pt;width:546pt;height:273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" filled="f" stroked="f">
                <v:textbox style="mso-fit-shape-to-text:t">
                  <w:txbxContent>
                    <w:p w:rsidR="00C13634" w:rsidRPr="00620EF4" w:rsidRDefault="00C13634" w:rsidP="00620EF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 w:rsidRPr="00620EF4">
                        <w:rPr>
                          <w:rFonts w:cstheme="minorBidi"/>
                          <w:color w:val="000000" w:themeColor="text1"/>
                          <w:kern w:val="24"/>
                        </w:rPr>
                        <w:t>Consider three cases:</w:t>
                      </w:r>
                    </w:p>
                    <w:p w:rsidR="00C13634" w:rsidRPr="00620EF4" w:rsidRDefault="00C13634" w:rsidP="00620EF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kinsoku w:val="0"/>
                        <w:overflowPunct w:val="0"/>
                        <w:spacing w:before="120" w:after="0" w:line="240" w:lineRule="auto"/>
                        <w:contextualSpacing w:val="0"/>
                        <w:textAlignment w:val="baseline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620EF4">
                        <w:rPr>
                          <w:color w:val="000000" w:themeColor="text1"/>
                          <w:kern w:val="24"/>
                          <w:sz w:val="24"/>
                          <w:szCs w:val="24"/>
                        </w:rPr>
                        <w:t>No growth</w:t>
                      </w:r>
                    </w:p>
                    <w:p w:rsidR="00C13634" w:rsidRPr="00620EF4" w:rsidRDefault="00C13634" w:rsidP="00620EF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kinsoku w:val="0"/>
                        <w:overflowPunct w:val="0"/>
                        <w:spacing w:after="0" w:line="240" w:lineRule="auto"/>
                        <w:contextualSpacing w:val="0"/>
                        <w:textAlignment w:val="baseline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620EF4">
                        <w:rPr>
                          <w:color w:val="000000" w:themeColor="text1"/>
                          <w:kern w:val="24"/>
                          <w:sz w:val="24"/>
                          <w:szCs w:val="24"/>
                        </w:rPr>
                        <w:t>Constant Growth</w:t>
                      </w:r>
                    </w:p>
                    <w:p w:rsidR="00C13634" w:rsidRPr="00620EF4" w:rsidRDefault="00C13634" w:rsidP="00620EF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kinsoku w:val="0"/>
                        <w:overflowPunct w:val="0"/>
                        <w:spacing w:after="0" w:line="240" w:lineRule="auto"/>
                        <w:contextualSpacing w:val="0"/>
                        <w:textAlignment w:val="baseline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proofErr w:type="spellStart"/>
                      <w:r w:rsidRPr="00620EF4">
                        <w:rPr>
                          <w:color w:val="000000" w:themeColor="text1"/>
                          <w:kern w:val="24"/>
                          <w:sz w:val="24"/>
                          <w:szCs w:val="24"/>
                        </w:rPr>
                        <w:t>Nonconstant</w:t>
                      </w:r>
                      <w:proofErr w:type="spellEnd"/>
                      <w:r w:rsidRPr="00620EF4">
                        <w:rPr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Growth</w:t>
                      </w:r>
                    </w:p>
                  </w:txbxContent>
                </v:textbox>
              </v:shape>
            </w:pict>
          </mc:Fallback>
        </mc:AlternateContent>
      </w:r>
    </w:p>
    <w:p w:rsidR="00620EF4" w:rsidRDefault="00620EF4" w:rsidP="00620EF4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</w:p>
    <w:p w:rsidR="00620EF4" w:rsidRDefault="00620EF4" w:rsidP="00620EF4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</w:p>
    <w:p w:rsidR="00620EF4" w:rsidRDefault="00620EF4" w:rsidP="00620EF4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</w:p>
    <w:p w:rsidR="00620EF4" w:rsidRDefault="00620EF4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20EF4" w:rsidRDefault="00620EF4" w:rsidP="00620EF4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Case 1: No Growth</w:t>
      </w:r>
    </w:p>
    <w:p w:rsidR="00620EF4" w:rsidRDefault="00620EF4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572306" wp14:editId="71E78A0C">
                <wp:simplePos x="0" y="0"/>
                <wp:positionH relativeFrom="column">
                  <wp:posOffset>76200</wp:posOffset>
                </wp:positionH>
                <wp:positionV relativeFrom="paragraph">
                  <wp:posOffset>88265</wp:posOffset>
                </wp:positionV>
                <wp:extent cx="1304925" cy="953135"/>
                <wp:effectExtent l="0" t="0" r="28575" b="24765"/>
                <wp:wrapNone/>
                <wp:docPr id="12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953135"/>
                        </a:xfrm>
                        <a:prstGeom prst="rect">
                          <a:avLst/>
                        </a:prstGeom>
                        <a:solidFill>
                          <a:srgbClr val="2D2DB9">
                            <a:lumMod val="60000"/>
                            <a:lumOff val="40000"/>
                          </a:srgbClr>
                        </a:solidFill>
                        <a:ln>
                          <a:solidFill>
                            <a:srgbClr val="000000">
                              <a:lumMod val="75000"/>
                              <a:lumOff val="25000"/>
                            </a:srgbClr>
                          </a:solidFill>
                        </a:ln>
                      </wps:spPr>
                      <wps:txbx>
                        <w:txbxContent>
                          <w:p w:rsidR="00C13634" w:rsidRPr="00620EF4" w:rsidRDefault="00F40B45" w:rsidP="00620EF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+mn-ea" w:hAnsi="Cambria Math" w:cs="+mn-cs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+mn-ea" w:hAnsi="Cambria Math" w:cs="+mn-cs"/>
                                            <w:color w:val="000000"/>
                                            <w:kern w:val="24"/>
                                          </w:rPr>
                                          <m:t>DIV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+mn-ea" w:hAnsi="Cambria Math" w:cs="+mn-cs"/>
                                            <w:color w:val="000000"/>
                                            <w:kern w:val="24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</w:rPr>
                                      <m:t>r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6" type="#_x0000_t202" style="position:absolute;margin-left:6pt;margin-top:6.95pt;width:102.75pt;height:75.0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" fillcolor="#7878de" strokecolor="#404040">
                <v:textbox style="mso-fit-shape-to-text:t">
                  <w:txbxContent>
                    <w:p w:rsidR="00C13634" w:rsidRPr="00620EF4" w:rsidRDefault="0007160C" w:rsidP="00620EF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m:oMathPara>
                        <m:oMathParaPr>
                          <m:jc m:val="centerGroup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="+mn-ea" w:hAnsi="Cambria Math" w:cs="+mn-cs"/>
                                      <w:i/>
                                      <w:iCs/>
                                      <w:color w:val="000000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</w:rPr>
                                    <m:t>DIV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</w:rPr>
                                <m:t>r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620EF4" w:rsidRDefault="00620EF4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20EF4" w:rsidRDefault="00620EF4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34E8A" w:rsidRDefault="00434E8A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20EF4" w:rsidRPr="00620EF4" w:rsidRDefault="00620EF4" w:rsidP="00620EF4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620EF4">
        <w:rPr>
          <w:rFonts w:ascii="Times New Roman" w:hAnsi="Times New Roman" w:cs="Times New Roman"/>
          <w:i/>
          <w:iCs/>
          <w:sz w:val="24"/>
        </w:rPr>
        <w:t>What should the price of a share of stock be if dividends are projected at $5/share, the discount rate is 10%, and growth is 0%?</w:t>
      </w:r>
    </w:p>
    <w:p w:rsidR="00620EF4" w:rsidRDefault="00620EF4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20EF4" w:rsidRDefault="00434E8A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20EF4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EF049B" wp14:editId="5A908560">
                <wp:simplePos x="0" y="0"/>
                <wp:positionH relativeFrom="column">
                  <wp:posOffset>76200</wp:posOffset>
                </wp:positionH>
                <wp:positionV relativeFrom="paragraph">
                  <wp:posOffset>-1270</wp:posOffset>
                </wp:positionV>
                <wp:extent cx="3277235" cy="808355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235" cy="8083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3634" w:rsidRDefault="00F40B45" w:rsidP="00620EF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DIV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r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$5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.10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=$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50</m:t>
                                </m:r>
                              </m:oMath>
                            </m:oMathPara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37" type="#_x0000_t202" style="position:absolute;margin-left:6pt;margin-top:-.1pt;width:258.05pt;height:63.65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" filled="f" stroked="f">
                <v:textbox style="mso-fit-shape-to-text:t">
                  <w:txbxContent>
                    <w:p w:rsidR="00C13634" w:rsidRDefault="0007160C" w:rsidP="00620EF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m:oMathPara>
                        <m:oMathParaPr>
                          <m:jc m:val="centerGroup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DIV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r</m:t>
                              </m:r>
                            </m:den>
                          </m:f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$5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.10</m:t>
                              </m:r>
                            </m:den>
                          </m:f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=$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50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620EF4" w:rsidRDefault="00620EF4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34E8A" w:rsidRDefault="00434E8A" w:rsidP="00620EF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20EF4" w:rsidRPr="00620EF4" w:rsidRDefault="00620EF4" w:rsidP="00620EF4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620EF4">
        <w:rPr>
          <w:rFonts w:ascii="Times New Roman" w:hAnsi="Times New Roman" w:cs="Times New Roman"/>
          <w:sz w:val="24"/>
        </w:rPr>
        <w:t>In the case where a company reinvests no earnings into the firm (thus achieving no growth), the dividend discount model says that the firm’s shares should sell for the present value of a constant, perpetual stream of dividends.</w:t>
      </w:r>
    </w:p>
    <w:p w:rsidR="00620EF4" w:rsidRPr="00620EF4" w:rsidRDefault="00620EF4" w:rsidP="00620EF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20EF4" w:rsidRPr="00620EF4" w:rsidRDefault="00620EF4" w:rsidP="00620EF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34E8A" w:rsidRDefault="00434E8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620EF4" w:rsidRDefault="00434E8A" w:rsidP="00434E8A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Case 2: </w:t>
      </w:r>
      <w:r w:rsidR="00B01344">
        <w:rPr>
          <w:rFonts w:ascii="Times New Roman" w:hAnsi="Times New Roman" w:cs="Times New Roman"/>
          <w:b/>
          <w:sz w:val="24"/>
        </w:rPr>
        <w:t>Constant</w:t>
      </w:r>
      <w:r>
        <w:rPr>
          <w:rFonts w:ascii="Times New Roman" w:hAnsi="Times New Roman" w:cs="Times New Roman"/>
          <w:b/>
          <w:sz w:val="24"/>
        </w:rPr>
        <w:t xml:space="preserve"> Growth</w:t>
      </w:r>
    </w:p>
    <w:p w:rsidR="00434E8A" w:rsidRPr="00434E8A" w:rsidRDefault="00434E8A" w:rsidP="00434E8A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Let </w:t>
      </w:r>
      <w:r w:rsidRPr="00434E8A">
        <w:rPr>
          <w:rFonts w:ascii="Times New Roman" w:hAnsi="Times New Roman" w:cs="Times New Roman"/>
          <w:sz w:val="24"/>
        </w:rPr>
        <w:t>ɡ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434E8A">
        <w:rPr>
          <w:rFonts w:ascii="Times New Roman" w:hAnsi="Times New Roman" w:cs="Times New Roman"/>
          <w:sz w:val="24"/>
        </w:rPr>
        <w:t>= dividend growth rate</w:t>
      </w:r>
    </w:p>
    <w:p w:rsidR="00434E8A" w:rsidRDefault="00434E8A" w:rsidP="00434E8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545108" wp14:editId="4EB58B0E">
                <wp:simplePos x="0" y="0"/>
                <wp:positionH relativeFrom="column">
                  <wp:posOffset>723900</wp:posOffset>
                </wp:positionH>
                <wp:positionV relativeFrom="paragraph">
                  <wp:posOffset>78740</wp:posOffset>
                </wp:positionV>
                <wp:extent cx="1200150" cy="1037590"/>
                <wp:effectExtent l="0" t="0" r="19050" b="10160"/>
                <wp:wrapNone/>
                <wp:docPr id="1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1037590"/>
                        </a:xfrm>
                        <a:prstGeom prst="rect">
                          <a:avLst/>
                        </a:prstGeom>
                        <a:solidFill>
                          <a:srgbClr val="2D2DB9">
                            <a:lumMod val="60000"/>
                            <a:lumOff val="40000"/>
                          </a:srgbClr>
                        </a:solidFill>
                        <a:ln>
                          <a:solidFill>
                            <a:srgbClr val="000000">
                              <a:lumMod val="75000"/>
                              <a:lumOff val="25000"/>
                            </a:srgbClr>
                          </a:solidFill>
                        </a:ln>
                      </wps:spPr>
                      <wps:txbx>
                        <w:txbxContent>
                          <w:p w:rsidR="00C13634" w:rsidRPr="00434E8A" w:rsidRDefault="00F40B45" w:rsidP="00434E8A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+mn-ea" w:hAnsi="Cambria Math" w:cs="+mn-cs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+mn-ea" w:hAnsi="Cambria Math" w:cs="+mn-cs"/>
                                            <w:color w:val="000000"/>
                                            <w:kern w:val="24"/>
                                          </w:rPr>
                                          <m:t>DIV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+mn-ea" w:hAnsi="Cambria Math" w:cs="+mn-cs"/>
                                            <w:color w:val="000000"/>
                                            <w:kern w:val="24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num>
                                  <m:den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  <w:kern w:val="24"/>
                                      </w:rPr>
                                      <m:t>r-g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8" type="#_x0000_t202" style="position:absolute;margin-left:57pt;margin-top:6.2pt;width:94.5pt;height:81.7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" fillcolor="#7878de" strokecolor="#404040">
                <v:textbox style="mso-fit-shape-to-text:t">
                  <w:txbxContent>
                    <w:p w:rsidR="00C13634" w:rsidRPr="00434E8A" w:rsidRDefault="0007160C" w:rsidP="00434E8A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m:oMathPara>
                        <m:oMathParaPr>
                          <m:jc m:val="centerGroup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="+mn-ea" w:hAnsi="Cambria Math" w:cs="+mn-cs"/>
                                      <w:i/>
                                      <w:iCs/>
                                      <w:color w:val="000000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</w:rPr>
                                    <m:t>DIV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</w:rPr>
                                <m:t>r-g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434E8A" w:rsidRDefault="00434E8A" w:rsidP="00434E8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34E8A" w:rsidRDefault="00434E8A" w:rsidP="00434E8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34E8A" w:rsidRDefault="00434E8A" w:rsidP="00434E8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34E8A" w:rsidRPr="00434E8A" w:rsidRDefault="00434E8A" w:rsidP="00434E8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34E8A">
        <w:rPr>
          <w:rFonts w:ascii="Times New Roman" w:hAnsi="Times New Roman" w:cs="Times New Roman"/>
          <w:sz w:val="24"/>
        </w:rPr>
        <w:t>Example: What should the price of a share of stock be if the firm will pay a $4 dividend in 1 year that is expected to grow at a constant rate of 5%?  Assume a discount rate of 10%.</w:t>
      </w:r>
    </w:p>
    <w:p w:rsidR="00434E8A" w:rsidRDefault="00434E8A" w:rsidP="00434E8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34E8A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9B6CE5" wp14:editId="1BAD59C5">
                <wp:simplePos x="0" y="0"/>
                <wp:positionH relativeFrom="column">
                  <wp:posOffset>609600</wp:posOffset>
                </wp:positionH>
                <wp:positionV relativeFrom="paragraph">
                  <wp:posOffset>55245</wp:posOffset>
                </wp:positionV>
                <wp:extent cx="3780790" cy="987425"/>
                <wp:effectExtent l="0" t="0" r="0" b="0"/>
                <wp:wrapNone/>
                <wp:docPr id="1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0790" cy="98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13634" w:rsidRPr="00434E8A" w:rsidRDefault="00F40B45" w:rsidP="00434E8A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$4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.10-.05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=</m:t>
                                </m:r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$80</m:t>
                                </m:r>
                              </m:oMath>
                            </m:oMathPara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48pt;margin-top:4.35pt;width:297.7pt;height:77.75pt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" filled="f" stroked="f">
                <v:textbox style="mso-fit-shape-to-text:t">
                  <w:txbxContent>
                    <w:p w:rsidR="00C13634" w:rsidRPr="00434E8A" w:rsidRDefault="0007160C" w:rsidP="00434E8A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m:oMathPara>
                        <m:oMathParaPr>
                          <m:jc m:val="centerGroup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$4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.10-.05</m:t>
                              </m:r>
                            </m:den>
                          </m:f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=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$80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434E8A" w:rsidRDefault="00434E8A" w:rsidP="00434E8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34E8A" w:rsidRDefault="00434E8A" w:rsidP="00434E8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34E8A" w:rsidRPr="00434E8A" w:rsidRDefault="00434E8A" w:rsidP="00434E8A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434E8A">
        <w:rPr>
          <w:rFonts w:ascii="Times New Roman" w:hAnsi="Times New Roman" w:cs="Times New Roman"/>
          <w:b/>
          <w:bCs/>
          <w:sz w:val="24"/>
          <w:u w:val="single"/>
        </w:rPr>
        <w:t>Constant-growth Dividend Discount Model</w:t>
      </w:r>
      <w:r w:rsidRPr="00434E8A">
        <w:rPr>
          <w:rFonts w:ascii="Times New Roman" w:hAnsi="Times New Roman" w:cs="Times New Roman"/>
          <w:sz w:val="24"/>
        </w:rPr>
        <w:t xml:space="preserve"> – Version of the dividend discount model in which dividends grow at a constant rate. Also known as the Gordon growth model</w:t>
      </w:r>
    </w:p>
    <w:p w:rsidR="00434E8A" w:rsidRPr="00434E8A" w:rsidRDefault="00434E8A" w:rsidP="00434E8A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434E8A">
        <w:rPr>
          <w:rFonts w:ascii="Times New Roman" w:hAnsi="Times New Roman" w:cs="Times New Roman"/>
          <w:i/>
          <w:iCs/>
          <w:sz w:val="24"/>
        </w:rPr>
        <w:t>Note: The dividend used is the dividend in year 1.  If you are given the current (year 0) dividend, you must extrapolate the 1 year dividend by multiplying by (1+g).</w:t>
      </w:r>
    </w:p>
    <w:p w:rsidR="00434E8A" w:rsidRDefault="00434E8A" w:rsidP="00434E8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34E8A" w:rsidRDefault="00434E8A" w:rsidP="00434E8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34E8A" w:rsidRDefault="00610BF4" w:rsidP="00610BF4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 w:rsidRPr="00434E8A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A4CF76" wp14:editId="73B7BBB4">
                <wp:simplePos x="0" y="0"/>
                <wp:positionH relativeFrom="column">
                  <wp:posOffset>1163955</wp:posOffset>
                </wp:positionH>
                <wp:positionV relativeFrom="paragraph">
                  <wp:posOffset>11430</wp:posOffset>
                </wp:positionV>
                <wp:extent cx="247650" cy="1831975"/>
                <wp:effectExtent l="7937" t="0" r="26988" b="26987"/>
                <wp:wrapNone/>
                <wp:docPr id="16" name="Left Bra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6200000">
                          <a:off x="0" y="0"/>
                          <a:ext cx="247650" cy="1831975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6" o:spid="_x0000_s1026" type="#_x0000_t87" style="position:absolute;margin-left:91.65pt;margin-top:.9pt;width:19.5pt;height:144.25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" adj="243" strokecolor="black [3213]"/>
            </w:pict>
          </mc:Fallback>
        </mc:AlternateContent>
      </w:r>
      <w:r w:rsidR="00434E8A">
        <w:rPr>
          <w:rFonts w:ascii="Times New Roman" w:hAnsi="Times New Roman" w:cs="Times New Roman"/>
          <w:b/>
          <w:sz w:val="24"/>
        </w:rPr>
        <w:t xml:space="preserve">Case 3: </w:t>
      </w:r>
      <w:proofErr w:type="spellStart"/>
      <w:r w:rsidR="00434E8A">
        <w:rPr>
          <w:rFonts w:ascii="Times New Roman" w:hAnsi="Times New Roman" w:cs="Times New Roman"/>
          <w:b/>
          <w:sz w:val="24"/>
        </w:rPr>
        <w:t>Nonconstant</w:t>
      </w:r>
      <w:proofErr w:type="spellEnd"/>
      <w:r w:rsidR="00434E8A">
        <w:rPr>
          <w:rFonts w:ascii="Times New Roman" w:hAnsi="Times New Roman" w:cs="Times New Roman"/>
          <w:b/>
          <w:sz w:val="24"/>
        </w:rPr>
        <w:t xml:space="preserve"> Growth</w:t>
      </w:r>
    </w:p>
    <w:p w:rsidR="00434E8A" w:rsidRDefault="00F40B45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 w14:anchorId="5EC22EB8">
          <v:shape id="_x0000_s1029" type="#_x0000_t75" style="position:absolute;margin-left:2.25pt;margin-top:10.35pt;width:231pt;height:33pt;z-index:251689984;visibility:visible" filled="t" fillcolor="#7878de" stroked="t" strokecolor="#404040">
            <v:imagedata r:id="rId14" o:title=""/>
            <o:lock v:ext="edit" aspectratio="f"/>
          </v:shape>
          <o:OLEObject Type="Embed" ProgID="Unknown" ShapeID="_x0000_s1029" DrawAspect="Content" ObjectID="_1383026008" r:id="rId15"/>
        </w:pict>
      </w:r>
    </w:p>
    <w:p w:rsidR="00434E8A" w:rsidRDefault="00434E8A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34E8A" w:rsidRDefault="00610BF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10BF4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4E906D5" wp14:editId="4AB7C596">
                <wp:simplePos x="0" y="0"/>
                <wp:positionH relativeFrom="column">
                  <wp:posOffset>2547620</wp:posOffset>
                </wp:positionH>
                <wp:positionV relativeFrom="paragraph">
                  <wp:posOffset>95885</wp:posOffset>
                </wp:positionV>
                <wp:extent cx="257175" cy="457200"/>
                <wp:effectExtent l="0" t="4762" r="23812" b="23813"/>
                <wp:wrapNone/>
                <wp:docPr id="18" name="Left Bra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6200000">
                          <a:off x="0" y="0"/>
                          <a:ext cx="257175" cy="457200"/>
                        </a:xfrm>
                        <a:prstGeom prst="leftBrace">
                          <a:avLst>
                            <a:gd name="adj1" fmla="val 8333"/>
                            <a:gd name="adj2" fmla="val 49167"/>
                          </a:avLst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Brace 5" o:spid="_x0000_s1026" type="#_x0000_t87" style="position:absolute;margin-left:200.6pt;margin-top:7.55pt;width:20.25pt;height:36pt;rotation:-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" adj="1012,10620" strokecolor="black [3213]"/>
            </w:pict>
          </mc:Fallback>
        </mc:AlternateContent>
      </w:r>
    </w:p>
    <w:p w:rsidR="00434E8A" w:rsidRDefault="00434E8A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34E8A" w:rsidRDefault="00610BF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10BF4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2EF5A9D" wp14:editId="1374210A">
                <wp:simplePos x="0" y="0"/>
                <wp:positionH relativeFrom="column">
                  <wp:posOffset>2152650</wp:posOffset>
                </wp:positionH>
                <wp:positionV relativeFrom="paragraph">
                  <wp:posOffset>107315</wp:posOffset>
                </wp:positionV>
                <wp:extent cx="1171575" cy="830580"/>
                <wp:effectExtent l="0" t="0" r="0" b="0"/>
                <wp:wrapNone/>
                <wp:docPr id="19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3634" w:rsidRPr="00610BF4" w:rsidRDefault="00C13634" w:rsidP="00610BF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610BF4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>PV of stock price at horizon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8" o:spid="_x0000_s1040" type="#_x0000_t202" style="position:absolute;margin-left:169.5pt;margin-top:8.45pt;width:92.25pt;height:65.4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" filled="f" stroked="f">
                <v:textbox style="mso-fit-shape-to-text:t">
                  <w:txbxContent>
                    <w:p w:rsidR="00C13634" w:rsidRPr="00610BF4" w:rsidRDefault="00C13634" w:rsidP="00610BF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610BF4">
                        <w:rPr>
                          <w:rFonts w:cstheme="minorBidi"/>
                          <w:color w:val="000000" w:themeColor="text1"/>
                          <w:kern w:val="24"/>
                        </w:rPr>
                        <w:t>PV of stock price at horizon</w:t>
                      </w:r>
                    </w:p>
                  </w:txbxContent>
                </v:textbox>
              </v:shape>
            </w:pict>
          </mc:Fallback>
        </mc:AlternateContent>
      </w:r>
      <w:r w:rsidRPr="00610BF4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D4D9135" wp14:editId="23C8A1AE">
                <wp:simplePos x="0" y="0"/>
                <wp:positionH relativeFrom="column">
                  <wp:posOffset>438150</wp:posOffset>
                </wp:positionH>
                <wp:positionV relativeFrom="paragraph">
                  <wp:posOffset>111760</wp:posOffset>
                </wp:positionV>
                <wp:extent cx="1714500" cy="830580"/>
                <wp:effectExtent l="0" t="0" r="0" b="0"/>
                <wp:wrapNone/>
                <wp:docPr id="1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3634" w:rsidRPr="00610BF4" w:rsidRDefault="00C13634" w:rsidP="00610BF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610BF4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>PV of dividends from year 1 to horizon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7" o:spid="_x0000_s1041" type="#_x0000_t202" style="position:absolute;margin-left:34.5pt;margin-top:8.8pt;width:135pt;height:65.4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" filled="f" stroked="f">
                <v:textbox style="mso-fit-shape-to-text:t">
                  <w:txbxContent>
                    <w:p w:rsidR="00C13634" w:rsidRPr="00610BF4" w:rsidRDefault="00C13634" w:rsidP="00610BF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610BF4">
                        <w:rPr>
                          <w:rFonts w:cstheme="minorBidi"/>
                          <w:color w:val="000000" w:themeColor="text1"/>
                          <w:kern w:val="24"/>
                        </w:rPr>
                        <w:t>PV of dividends from year 1 to horizon</w:t>
                      </w:r>
                    </w:p>
                  </w:txbxContent>
                </v:textbox>
              </v:shape>
            </w:pict>
          </mc:Fallback>
        </mc:AlternateContent>
      </w:r>
    </w:p>
    <w:p w:rsidR="00434E8A" w:rsidRDefault="00434E8A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34E8A" w:rsidRDefault="00434E8A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10BF4" w:rsidRDefault="00610BF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10BF4" w:rsidRPr="00610BF4" w:rsidRDefault="00610BF4" w:rsidP="00610BF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0BF4">
        <w:rPr>
          <w:rFonts w:ascii="Times New Roman" w:hAnsi="Times New Roman" w:cs="Times New Roman"/>
          <w:sz w:val="24"/>
        </w:rPr>
        <w:t>If we set “H” to the year in which we expect growth rate to change, we can use the dividend discount model to estimate the present value of these dividends.</w:t>
      </w:r>
    </w:p>
    <w:p w:rsidR="00610BF4" w:rsidRDefault="00610BF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10BF4" w:rsidRPr="00610BF4" w:rsidRDefault="00610BF4" w:rsidP="00610BF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0BF4">
        <w:rPr>
          <w:rFonts w:ascii="Times New Roman" w:hAnsi="Times New Roman" w:cs="Times New Roman"/>
          <w:sz w:val="24"/>
        </w:rPr>
        <w:t>Example:</w:t>
      </w:r>
    </w:p>
    <w:p w:rsidR="00610BF4" w:rsidRPr="00610BF4" w:rsidRDefault="00610BF4" w:rsidP="00610BF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0BF4">
        <w:rPr>
          <w:rFonts w:ascii="Times New Roman" w:hAnsi="Times New Roman" w:cs="Times New Roman"/>
          <w:sz w:val="24"/>
        </w:rPr>
        <w:t>A firm is expected to pay $2/share in dividends next year.  Those dividends are expected to grow by 8% for the next three years and 6% thereafter.  If the discount rate is 10%, what is the current price of this security?</w:t>
      </w:r>
    </w:p>
    <w:p w:rsidR="00610BF4" w:rsidRDefault="00610BF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10BF4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251D3DC" wp14:editId="08395C71">
                <wp:simplePos x="0" y="0"/>
                <wp:positionH relativeFrom="column">
                  <wp:posOffset>19050</wp:posOffset>
                </wp:positionH>
                <wp:positionV relativeFrom="paragraph">
                  <wp:posOffset>156845</wp:posOffset>
                </wp:positionV>
                <wp:extent cx="5095875" cy="1092835"/>
                <wp:effectExtent l="0" t="0" r="0" b="0"/>
                <wp:wrapNone/>
                <wp:docPr id="20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10928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3634" w:rsidRPr="00610BF4" w:rsidRDefault="00F40B45" w:rsidP="00610BF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= 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1.10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2.16</m:t>
                                    </m:r>
                                  </m:num>
                                  <m:den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p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theme="minorBidi"/>
                                                <w:i/>
                                                <w:iCs/>
                                                <w:color w:val="000000" w:themeColor="text1"/>
                                                <w:kern w:val="24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 w:cstheme="minorBidi"/>
                                                <w:color w:val="000000" w:themeColor="text1"/>
                                                <w:kern w:val="24"/>
                                              </w:rPr>
                                              <m:t>1.10</m:t>
                                            </m:r>
                                          </m:e>
                                        </m:d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2.33</m:t>
                                    </m:r>
                                  </m:num>
                                  <m:den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p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theme="minorBidi"/>
                                                <w:i/>
                                                <w:iCs/>
                                                <w:color w:val="000000" w:themeColor="text1"/>
                                                <w:kern w:val="24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 w:cstheme="minorBidi"/>
                                                <w:color w:val="000000" w:themeColor="text1"/>
                                                <w:kern w:val="24"/>
                                              </w:rPr>
                                              <m:t>1.10</m:t>
                                            </m:r>
                                          </m:e>
                                        </m:d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3</m:t>
                                        </m:r>
                                      </m:sup>
                                    </m:sSup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2.52</m:t>
                                    </m:r>
                                  </m:num>
                                  <m:den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(1.10)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4</m:t>
                                        </m:r>
                                      </m:sup>
                                    </m:sSup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2.67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.10-.06</m:t>
                                        </m:r>
                                      </m:den>
                                    </m:f>
                                  </m:num>
                                  <m:den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(1.10)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4</m:t>
                                        </m:r>
                                      </m:sup>
                                    </m:sSup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=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$52.68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2" type="#_x0000_t202" style="position:absolute;margin-left:1.5pt;margin-top:12.35pt;width:401.25pt;height:86.0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" filled="f" stroked="f">
                <v:textbox style="mso-fit-shape-to-text:t">
                  <w:txbxContent>
                    <w:p w:rsidR="00C13634" w:rsidRPr="00610BF4" w:rsidRDefault="0007160C" w:rsidP="00610BF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m:oMathPara>
                        <m:oMathParaPr>
                          <m:jc m:val="centerGroup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= 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1.10</m:t>
                              </m:r>
                            </m:den>
                          </m:f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2.16</m:t>
                              </m:r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theme="minorBid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</w:rPr>
                                        <m:t>1.10</m:t>
                                      </m:r>
                                    </m:e>
                                  </m:d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2.33</m:t>
                              </m:r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theme="minorBid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</w:rPr>
                                        <m:t>1.10</m:t>
                                      </m:r>
                                    </m:e>
                                  </m:d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3</m:t>
                                  </m:r>
                                </m:sup>
                              </m:sSup>
                            </m:den>
                          </m:f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2.52</m:t>
                              </m:r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(1.10)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4</m:t>
                                  </m:r>
                                </m:sup>
                              </m:sSup>
                            </m:den>
                          </m:f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fPr>
                            <m:num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2.67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.10-.06</m:t>
                                  </m:r>
                                </m:den>
                              </m:f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(1.10)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4</m:t>
                                  </m:r>
                                </m:sup>
                              </m:sSup>
                            </m:den>
                          </m:f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=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$52.68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610BF4" w:rsidRDefault="00610BF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10BF4" w:rsidRDefault="00610BF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10BF4" w:rsidRDefault="00610BF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10BF4" w:rsidRDefault="00610BF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610BF4" w:rsidRDefault="00610BF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Required Rates of Return</w:t>
      </w:r>
    </w:p>
    <w:p w:rsidR="00610BF4" w:rsidRDefault="00610BF4" w:rsidP="00610BF4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Estimating Expected Required Rates of Return:</w:t>
      </w:r>
    </w:p>
    <w:p w:rsidR="00610BF4" w:rsidRPr="00610BF4" w:rsidRDefault="00610BF4" w:rsidP="00434E8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2AC94B" wp14:editId="6E7924C6">
                <wp:simplePos x="0" y="0"/>
                <wp:positionH relativeFrom="column">
                  <wp:posOffset>66675</wp:posOffset>
                </wp:positionH>
                <wp:positionV relativeFrom="paragraph">
                  <wp:posOffset>160020</wp:posOffset>
                </wp:positionV>
                <wp:extent cx="1428750" cy="971550"/>
                <wp:effectExtent l="0" t="0" r="19050" b="11430"/>
                <wp:wrapNone/>
                <wp:docPr id="22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971550"/>
                        </a:xfrm>
                        <a:prstGeom prst="rect">
                          <a:avLst/>
                        </a:prstGeom>
                        <a:solidFill>
                          <a:srgbClr val="2D2DB9">
                            <a:lumMod val="60000"/>
                            <a:lumOff val="40000"/>
                          </a:srgbClr>
                        </a:solidFill>
                        <a:ln>
                          <a:solidFill>
                            <a:srgbClr val="000000">
                              <a:lumMod val="75000"/>
                              <a:lumOff val="25000"/>
                            </a:srgbClr>
                          </a:solidFill>
                        </a:ln>
                      </wps:spPr>
                      <wps:txbx>
                        <w:txbxContent>
                          <w:p w:rsidR="00C13634" w:rsidRPr="00610BF4" w:rsidRDefault="00C13634" w:rsidP="00610BF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</w:rPr>
                                  <m:t>r= 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+mn-ea" w:hAnsi="Cambria Math" w:cs="+mn-cs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+mn-ea" w:hAnsi="Cambria Math" w:cs="+mn-cs"/>
                                            <w:color w:val="000000"/>
                                            <w:kern w:val="24"/>
                                          </w:rPr>
                                          <m:t>DIV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+mn-ea" w:hAnsi="Cambria Math" w:cs="+mn-cs"/>
                                            <w:color w:val="000000"/>
                                            <w:kern w:val="24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+mn-ea" w:hAnsi="Cambria Math" w:cs="+mn-cs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+mn-ea" w:hAnsi="Cambria Math" w:cs="+mn-cs"/>
                                            <w:color w:val="000000"/>
                                            <w:kern w:val="24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+mn-ea" w:hAnsi="Cambria Math" w:cs="+mn-cs"/>
                                            <w:color w:val="000000"/>
                                            <w:kern w:val="24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den>
                                </m:f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</w:rPr>
                                  <m:t>+g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3" type="#_x0000_t202" style="position:absolute;margin-left:5.25pt;margin-top:12.6pt;width:112.5pt;height:76.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" fillcolor="#7878de" strokecolor="#404040">
                <v:textbox style="mso-fit-shape-to-text:t">
                  <w:txbxContent>
                    <w:p w:rsidR="00C13634" w:rsidRPr="00610BF4" w:rsidRDefault="00C13634" w:rsidP="00610BF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</w:rPr>
                            <m:t>r= </m:t>
                          </m:r>
                          <m:f>
                            <m:fPr>
                              <m:ctrlPr>
                                <w:rPr>
                                  <w:rFonts w:ascii="Cambria Math" w:eastAsia="+mn-ea" w:hAnsi="Cambria Math" w:cs="+mn-cs"/>
                                  <w:i/>
                                  <w:iCs/>
                                  <w:color w:val="000000"/>
                                  <w:kern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="+mn-ea" w:hAnsi="Cambria Math" w:cs="+mn-cs"/>
                                      <w:i/>
                                      <w:iCs/>
                                      <w:color w:val="000000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</w:rPr>
                                    <m:t>DIV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eastAsia="+mn-ea" w:hAnsi="Cambria Math" w:cs="+mn-cs"/>
                                      <w:i/>
                                      <w:iCs/>
                                      <w:color w:val="000000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</w:rPr>
                                    <m:t>0</m:t>
                                  </m:r>
                                </m:sub>
                              </m:sSub>
                            </m:den>
                          </m:f>
                          <m: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</w:rPr>
                            <m:t>+g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610BF4" w:rsidRDefault="00610BF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10BF4" w:rsidRDefault="00610BF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10BF4" w:rsidRDefault="00610BF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10BF4" w:rsidRDefault="00610BF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10BF4" w:rsidRPr="00610BF4" w:rsidRDefault="00610BF4" w:rsidP="00610BF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0BF4">
        <w:rPr>
          <w:rFonts w:ascii="Times New Roman" w:hAnsi="Times New Roman" w:cs="Times New Roman"/>
          <w:i/>
          <w:iCs/>
          <w:sz w:val="24"/>
        </w:rPr>
        <w:t>Example: What rate of return should an investor expect on a share of stock with a $2 expected dividend and 8% growth rate that sells today for $60?</w:t>
      </w:r>
    </w:p>
    <w:p w:rsidR="00610BF4" w:rsidRDefault="00610BF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10BF4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22A79B" wp14:editId="29848C20">
                <wp:simplePos x="0" y="0"/>
                <wp:positionH relativeFrom="column">
                  <wp:posOffset>114300</wp:posOffset>
                </wp:positionH>
                <wp:positionV relativeFrom="paragraph">
                  <wp:posOffset>152400</wp:posOffset>
                </wp:positionV>
                <wp:extent cx="2019300" cy="829310"/>
                <wp:effectExtent l="0" t="0" r="0" b="0"/>
                <wp:wrapNone/>
                <wp:docPr id="23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8293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3634" w:rsidRPr="00610BF4" w:rsidRDefault="00C13634" w:rsidP="00610BF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r= 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$2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$60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+.08=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11.33%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4" type="#_x0000_t202" style="position:absolute;margin-left:9pt;margin-top:12pt;width:159pt;height:65.3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" filled="f" stroked="f">
                <v:textbox style="mso-fit-shape-to-text:t">
                  <w:txbxContent>
                    <w:p w:rsidR="00C13634" w:rsidRPr="00610BF4" w:rsidRDefault="00C13634" w:rsidP="00610BF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r= 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$2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$60</m:t>
                              </m:r>
                            </m:den>
                          </m:f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+.08=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11.33%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610BF4" w:rsidRDefault="00610BF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10BF4" w:rsidRDefault="00610BF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10BF4" w:rsidRDefault="00610BF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10BF4" w:rsidRPr="00610BF4" w:rsidRDefault="00610BF4" w:rsidP="00DF4FDC">
      <w:pPr>
        <w:pStyle w:val="ListParagraph"/>
        <w:numPr>
          <w:ilvl w:val="0"/>
          <w:numId w:val="20"/>
        </w:numPr>
        <w:spacing w:before="120" w:after="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610BF4">
        <w:rPr>
          <w:rFonts w:ascii="Times New Roman" w:hAnsi="Times New Roman" w:cs="Times New Roman"/>
          <w:sz w:val="24"/>
        </w:rPr>
        <w:t>Even if immediate dividends or expected growth rates are different, stocks with the same risk should offer the same expected total rate of return.</w:t>
      </w:r>
    </w:p>
    <w:p w:rsidR="00610BF4" w:rsidRPr="00610BF4" w:rsidRDefault="00610BF4" w:rsidP="00DF4FDC">
      <w:pPr>
        <w:pStyle w:val="ListParagraph"/>
        <w:numPr>
          <w:ilvl w:val="0"/>
          <w:numId w:val="20"/>
        </w:numPr>
        <w:spacing w:before="120" w:after="0" w:line="24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610BF4">
        <w:rPr>
          <w:rFonts w:ascii="Times New Roman" w:hAnsi="Times New Roman" w:cs="Times New Roman"/>
          <w:sz w:val="24"/>
        </w:rPr>
        <w:t>Another way of writing this relationship is this:</w:t>
      </w:r>
    </w:p>
    <w:p w:rsidR="00610BF4" w:rsidRPr="00610BF4" w:rsidRDefault="00610BF4" w:rsidP="00DF4FDC">
      <w:pPr>
        <w:numPr>
          <w:ilvl w:val="1"/>
          <w:numId w:val="19"/>
        </w:numPr>
        <w:tabs>
          <w:tab w:val="clear" w:pos="1440"/>
          <w:tab w:val="num" w:pos="720"/>
        </w:tabs>
        <w:spacing w:before="120" w:after="0" w:line="240" w:lineRule="auto"/>
        <w:ind w:left="720"/>
        <w:rPr>
          <w:rFonts w:ascii="Times New Roman" w:hAnsi="Times New Roman" w:cs="Times New Roman"/>
          <w:sz w:val="24"/>
        </w:rPr>
      </w:pPr>
      <m:oMath>
        <m:r>
          <w:rPr>
            <w:rFonts w:ascii="Cambria Math" w:hAnsi="Cambria Math" w:cs="Times New Roman"/>
            <w:sz w:val="24"/>
          </w:rPr>
          <m:t>r=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dividend yield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</w:rPr>
          <m:t>+(growth rate)</m:t>
        </m:r>
      </m:oMath>
    </w:p>
    <w:p w:rsidR="00610BF4" w:rsidRDefault="00610BF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10BF4" w:rsidRDefault="00610BF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10BF4" w:rsidRDefault="00610BF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Sustainable Growth Rate</w:t>
      </w:r>
    </w:p>
    <w:p w:rsidR="00DF4FDC" w:rsidRPr="00DF4FDC" w:rsidRDefault="00DF4FDC" w:rsidP="00DF4FDC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DF4FDC">
        <w:rPr>
          <w:rFonts w:ascii="Times New Roman" w:hAnsi="Times New Roman" w:cs="Times New Roman"/>
          <w:sz w:val="24"/>
        </w:rPr>
        <w:t xml:space="preserve">If a firm earns a constant return on its equity and plows back a constant proportion of earnings, then the growth rate </w:t>
      </w:r>
      <w:r w:rsidRPr="00DF4FDC">
        <w:rPr>
          <w:rFonts w:ascii="Times New Roman" w:hAnsi="Times New Roman" w:cs="Times New Roman"/>
          <w:bCs/>
          <w:sz w:val="24"/>
        </w:rPr>
        <w:t>g</w:t>
      </w:r>
      <w:r w:rsidRPr="00DF4FDC">
        <w:rPr>
          <w:rFonts w:ascii="Times New Roman" w:hAnsi="Times New Roman" w:cs="Times New Roman"/>
          <w:sz w:val="24"/>
        </w:rPr>
        <w:t xml:space="preserve"> is:</w:t>
      </w:r>
    </w:p>
    <w:p w:rsidR="00610BF4" w:rsidRDefault="00610BF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10BF4" w:rsidRDefault="00F40B45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 w14:anchorId="4C8816CC">
          <v:shape id="_x0000_s1030" type="#_x0000_t75" style="position:absolute;margin-left:4.5pt;margin-top:.35pt;width:246pt;height:49.95pt;z-index:251705344;visibility:visible">
            <v:imagedata r:id="rId16" o:title=""/>
          </v:shape>
          <o:OLEObject Type="Embed" ProgID="Unknown" ShapeID="_x0000_s1030" DrawAspect="Content" ObjectID="_1383026009" r:id="rId17"/>
        </w:pict>
      </w:r>
    </w:p>
    <w:p w:rsidR="00DF4FDC" w:rsidRDefault="00DF4FDC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F4FDC" w:rsidRDefault="00DF4FDC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F4FDC" w:rsidRDefault="00DF4FDC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F4FDC" w:rsidRPr="00DF4FDC" w:rsidRDefault="00DF4FDC" w:rsidP="00DF4FD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F4FDC">
        <w:rPr>
          <w:rFonts w:ascii="Times New Roman" w:hAnsi="Times New Roman" w:cs="Times New Roman"/>
          <w:i/>
          <w:iCs/>
          <w:sz w:val="24"/>
        </w:rPr>
        <w:t xml:space="preserve">Example: Suppose a firm that pays out 35% of earnings as dividends </w:t>
      </w:r>
      <w:r w:rsidR="00B01344" w:rsidRPr="00DF4FDC">
        <w:rPr>
          <w:rFonts w:ascii="Times New Roman" w:hAnsi="Times New Roman" w:cs="Times New Roman"/>
          <w:i/>
          <w:iCs/>
          <w:sz w:val="24"/>
        </w:rPr>
        <w:t>and expects</w:t>
      </w:r>
      <w:r w:rsidRPr="00DF4FDC">
        <w:rPr>
          <w:rFonts w:ascii="Times New Roman" w:hAnsi="Times New Roman" w:cs="Times New Roman"/>
          <w:i/>
          <w:iCs/>
          <w:sz w:val="24"/>
        </w:rPr>
        <w:t xml:space="preserve"> its return on equity to be 10%.  What is the expected growth rate?</w:t>
      </w:r>
    </w:p>
    <w:p w:rsidR="00DF4FDC" w:rsidRDefault="00DF4FDC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F4FDC" w:rsidRDefault="00F40B45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 w14:anchorId="7180EFEB">
          <v:shape id="_x0000_s1031" type="#_x0000_t75" style="position:absolute;margin-left:4.5pt;margin-top:-.25pt;width:152pt;height:16pt;z-index:2517063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">
            <v:imagedata r:id="rId18" o:title=""/>
          </v:shape>
          <o:OLEObject Type="Embed" ProgID="Unknown" ShapeID="_x0000_s1031" DrawAspect="Content" ObjectID="_1383026010" r:id="rId19"/>
        </w:pict>
      </w:r>
    </w:p>
    <w:p w:rsidR="00DF4FDC" w:rsidRDefault="00DF4FDC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F4FDC" w:rsidRPr="00DF4FDC" w:rsidRDefault="00DF4FDC" w:rsidP="00DF4FDC">
      <w:pPr>
        <w:numPr>
          <w:ilvl w:val="0"/>
          <w:numId w:val="21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DF4FDC">
        <w:rPr>
          <w:rFonts w:ascii="Times New Roman" w:hAnsi="Times New Roman" w:cs="Times New Roman"/>
          <w:b/>
          <w:bCs/>
          <w:sz w:val="24"/>
          <w:u w:val="single"/>
        </w:rPr>
        <w:t>Payout Ratio</w:t>
      </w:r>
      <w:r w:rsidRPr="00DF4FDC">
        <w:rPr>
          <w:rFonts w:ascii="Times New Roman" w:hAnsi="Times New Roman" w:cs="Times New Roman"/>
          <w:sz w:val="24"/>
        </w:rPr>
        <w:t xml:space="preserve"> – Fraction of earnings paid out as dividends.</w:t>
      </w:r>
    </w:p>
    <w:p w:rsidR="00DF4FDC" w:rsidRPr="00DF4FDC" w:rsidRDefault="00DF4FDC" w:rsidP="00DF4FDC">
      <w:pPr>
        <w:numPr>
          <w:ilvl w:val="0"/>
          <w:numId w:val="21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DF4FDC">
        <w:rPr>
          <w:rFonts w:ascii="Times New Roman" w:hAnsi="Times New Roman" w:cs="Times New Roman"/>
          <w:b/>
          <w:bCs/>
          <w:sz w:val="24"/>
          <w:u w:val="single"/>
        </w:rPr>
        <w:t>Plowback Ratio</w:t>
      </w:r>
      <w:r w:rsidRPr="00DF4FDC">
        <w:rPr>
          <w:rFonts w:ascii="Times New Roman" w:hAnsi="Times New Roman" w:cs="Times New Roman"/>
          <w:bCs/>
          <w:sz w:val="24"/>
          <w:u w:val="single"/>
        </w:rPr>
        <w:t xml:space="preserve"> </w:t>
      </w:r>
      <w:r w:rsidRPr="00DF4FDC">
        <w:rPr>
          <w:rFonts w:ascii="Times New Roman" w:hAnsi="Times New Roman" w:cs="Times New Roman"/>
          <w:sz w:val="24"/>
        </w:rPr>
        <w:t xml:space="preserve"> - Fraction of earnings retained by the firm</w:t>
      </w:r>
    </w:p>
    <w:p w:rsidR="00DF4FDC" w:rsidRPr="00DF4FDC" w:rsidRDefault="00DF4FDC" w:rsidP="00DF4FDC">
      <w:pPr>
        <w:numPr>
          <w:ilvl w:val="1"/>
          <w:numId w:val="21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DF4FDC">
        <w:rPr>
          <w:rFonts w:ascii="Times New Roman" w:hAnsi="Times New Roman" w:cs="Times New Roman"/>
          <w:i/>
          <w:iCs/>
          <w:sz w:val="24"/>
        </w:rPr>
        <w:t>Note: Plowback Ratio = 1 – Payout Ratio</w:t>
      </w:r>
    </w:p>
    <w:p w:rsidR="00DF4FDC" w:rsidRPr="00DF4FDC" w:rsidRDefault="00DF4FDC" w:rsidP="00DF4FDC">
      <w:pPr>
        <w:numPr>
          <w:ilvl w:val="0"/>
          <w:numId w:val="21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DF4FDC">
        <w:rPr>
          <w:rFonts w:ascii="Times New Roman" w:hAnsi="Times New Roman" w:cs="Times New Roman"/>
          <w:b/>
          <w:bCs/>
          <w:sz w:val="24"/>
          <w:u w:val="single"/>
        </w:rPr>
        <w:t>g (sustainable growth rate)</w:t>
      </w:r>
      <w:r w:rsidRPr="00DF4FDC">
        <w:rPr>
          <w:rFonts w:ascii="Times New Roman" w:hAnsi="Times New Roman" w:cs="Times New Roman"/>
          <w:sz w:val="24"/>
        </w:rPr>
        <w:t xml:space="preserve"> – The firm’s growth rate if it plows back a constant fraction of earnings, maintains a constant return on equity, and keeps its debt ratio constant.</w:t>
      </w:r>
    </w:p>
    <w:p w:rsidR="00DF4FDC" w:rsidRDefault="00DF4FDC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F4FDC" w:rsidRDefault="00DF4FDC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F4FDC" w:rsidRDefault="00DF4FD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DF4FDC" w:rsidRDefault="00DF4FDC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Valuing Growth Stocks</w:t>
      </w:r>
    </w:p>
    <w:p w:rsidR="00DF4FDC" w:rsidRPr="00DF4FDC" w:rsidRDefault="00DF4FDC" w:rsidP="00DF4FDC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DF4FDC">
        <w:rPr>
          <w:rFonts w:ascii="Times New Roman" w:hAnsi="Times New Roman" w:cs="Times New Roman"/>
          <w:b/>
          <w:bCs/>
          <w:sz w:val="24"/>
          <w:u w:val="single"/>
        </w:rPr>
        <w:t>Present Value of Growth Opportunities (PVGO)</w:t>
      </w:r>
      <w:r w:rsidRPr="00DF4FDC">
        <w:rPr>
          <w:rFonts w:ascii="Times New Roman" w:hAnsi="Times New Roman" w:cs="Times New Roman"/>
          <w:b/>
          <w:sz w:val="24"/>
        </w:rPr>
        <w:t xml:space="preserve"> – </w:t>
      </w:r>
      <w:r w:rsidRPr="00DF4FDC">
        <w:rPr>
          <w:rFonts w:ascii="Times New Roman" w:hAnsi="Times New Roman" w:cs="Times New Roman"/>
          <w:sz w:val="24"/>
        </w:rPr>
        <w:t>Net present value of a firm’s future investments.</w:t>
      </w:r>
    </w:p>
    <w:p w:rsidR="00DF4FDC" w:rsidRDefault="00C13634" w:rsidP="00C13634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3B4BF5A8" wp14:editId="6C1BF237">
            <wp:extent cx="1352550" cy="396876"/>
            <wp:effectExtent l="0" t="0" r="0" b="31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290" cy="3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DF4FDC" w:rsidRDefault="00C13634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17EF1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E12DABA" wp14:editId="445DEC62">
                <wp:simplePos x="0" y="0"/>
                <wp:positionH relativeFrom="column">
                  <wp:posOffset>0</wp:posOffset>
                </wp:positionH>
                <wp:positionV relativeFrom="paragraph">
                  <wp:posOffset>102870</wp:posOffset>
                </wp:positionV>
                <wp:extent cx="3952875" cy="1200150"/>
                <wp:effectExtent l="0" t="0" r="0" b="0"/>
                <wp:wrapNone/>
                <wp:docPr id="29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875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3634" w:rsidRPr="00817EF1" w:rsidRDefault="00C13634" w:rsidP="00817EF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 w:rsidRPr="00817EF1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>Where:</w:t>
                            </w:r>
                          </w:p>
                          <w:p w:rsidR="00C13634" w:rsidRPr="00817EF1" w:rsidRDefault="00C13634" w:rsidP="00817EF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 w:rsidRPr="00817EF1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ab/>
                              <w:t>EPS     = Earnings per share</w:t>
                            </w:r>
                          </w:p>
                          <w:p w:rsidR="00C13634" w:rsidRPr="00817EF1" w:rsidRDefault="00C13634" w:rsidP="00817EF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 w:rsidRPr="00817EF1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ab/>
                              <w:t xml:space="preserve">PVGO = </w:t>
                            </w:r>
                            <w:r w:rsidRPr="00817EF1">
                              <w:rPr>
                                <w:rFonts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Present Value of Growth Opportunities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5" type="#_x0000_t202" style="position:absolute;margin-left:0;margin-top:8.1pt;width:311.25pt;height:94.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" filled="f" stroked="f">
                <v:textbox style="mso-fit-shape-to-text:t">
                  <w:txbxContent>
                    <w:p w:rsidR="00C13634" w:rsidRPr="00817EF1" w:rsidRDefault="00C13634" w:rsidP="00817EF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 w:rsidRPr="00817EF1">
                        <w:rPr>
                          <w:rFonts w:cstheme="minorBidi"/>
                          <w:color w:val="000000" w:themeColor="text1"/>
                          <w:kern w:val="24"/>
                        </w:rPr>
                        <w:t>Where:</w:t>
                      </w:r>
                    </w:p>
                    <w:p w:rsidR="00C13634" w:rsidRPr="00817EF1" w:rsidRDefault="00C13634" w:rsidP="00817EF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 w:rsidRPr="00817EF1">
                        <w:rPr>
                          <w:rFonts w:cstheme="minorBidi"/>
                          <w:color w:val="000000" w:themeColor="text1"/>
                          <w:kern w:val="24"/>
                        </w:rPr>
                        <w:tab/>
                        <w:t>EPS     = Earnings per share</w:t>
                      </w:r>
                    </w:p>
                    <w:p w:rsidR="00C13634" w:rsidRPr="00817EF1" w:rsidRDefault="00C13634" w:rsidP="00817EF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 w:rsidRPr="00817EF1">
                        <w:rPr>
                          <w:rFonts w:cstheme="minorBidi"/>
                          <w:color w:val="000000" w:themeColor="text1"/>
                          <w:kern w:val="24"/>
                        </w:rPr>
                        <w:tab/>
                        <w:t xml:space="preserve">PVGO = </w:t>
                      </w:r>
                      <w:r w:rsidRPr="00817EF1">
                        <w:rPr>
                          <w:rFonts w:cstheme="minorBidi"/>
                          <w:b/>
                          <w:bCs/>
                          <w:color w:val="000000" w:themeColor="text1"/>
                          <w:kern w:val="24"/>
                        </w:rPr>
                        <w:t>Present Value of Growth Opportunities</w:t>
                      </w:r>
                    </w:p>
                  </w:txbxContent>
                </v:textbox>
              </v:shape>
            </w:pict>
          </mc:Fallback>
        </mc:AlternateContent>
      </w:r>
    </w:p>
    <w:p w:rsidR="00DF4FDC" w:rsidRDefault="00DF4FDC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F4FDC" w:rsidRDefault="00DF4FDC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17EF1" w:rsidRDefault="00817EF1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17EF1" w:rsidRPr="00817EF1" w:rsidRDefault="00817EF1" w:rsidP="00817EF1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817EF1">
        <w:rPr>
          <w:rFonts w:ascii="Times New Roman" w:hAnsi="Times New Roman" w:cs="Times New Roman"/>
          <w:sz w:val="24"/>
        </w:rPr>
        <w:t>Note: EPS/r can be thought of as the value of the assets currently in place.</w:t>
      </w:r>
    </w:p>
    <w:p w:rsidR="00817EF1" w:rsidRDefault="00817EF1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17EF1" w:rsidRDefault="00817EF1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17EF1" w:rsidRDefault="00817EF1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Valuing Growth Stocks: Example</w:t>
      </w:r>
    </w:p>
    <w:p w:rsidR="00817EF1" w:rsidRPr="00817EF1" w:rsidRDefault="00817EF1" w:rsidP="00817EF1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817EF1">
        <w:rPr>
          <w:rFonts w:ascii="Times New Roman" w:hAnsi="Times New Roman" w:cs="Times New Roman"/>
          <w:sz w:val="24"/>
        </w:rPr>
        <w:t>Suppose a stock is selling today for $55/share and there are 10,000,000 shares outstanding.  If earnings are projected to be $20,000,000, how much value are investors assigning to growth per share? Assume a discount rate of 10%.</w:t>
      </w:r>
    </w:p>
    <w:p w:rsidR="00817EF1" w:rsidRDefault="00817EF1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17EF1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6FC4137" wp14:editId="765ED170">
                <wp:simplePos x="0" y="0"/>
                <wp:positionH relativeFrom="column">
                  <wp:posOffset>0</wp:posOffset>
                </wp:positionH>
                <wp:positionV relativeFrom="paragraph">
                  <wp:posOffset>110490</wp:posOffset>
                </wp:positionV>
                <wp:extent cx="3830955" cy="1066800"/>
                <wp:effectExtent l="0" t="0" r="0" b="0"/>
                <wp:wrapNone/>
                <wp:docPr id="30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0955" cy="1066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3634" w:rsidRPr="00817EF1" w:rsidRDefault="00C13634" w:rsidP="00817EF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$55=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20,000,000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10,000,000</m:t>
                                        </m:r>
                                      </m:den>
                                    </m:f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.10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+PVGO</m:t>
                                </m:r>
                              </m:oMath>
                            </m:oMathPara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position:absolute;margin-left:0;margin-top:8.7pt;width:301.65pt;height:84pt;z-index:2517104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" filled="f" stroked="f">
                <v:textbox style="mso-fit-shape-to-text:t">
                  <w:txbxContent>
                    <w:p w:rsidR="00C13634" w:rsidRPr="00817EF1" w:rsidRDefault="00C13634" w:rsidP="00817EF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$55=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fPr>
                            <m:num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20,000,000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10,000,000</m:t>
                                  </m:r>
                                </m:den>
                              </m:f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.10</m:t>
                              </m:r>
                            </m:den>
                          </m:f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+PVGO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817EF1" w:rsidRDefault="00817EF1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17EF1" w:rsidRDefault="00817EF1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17EF1" w:rsidRDefault="00817EF1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17EF1" w:rsidRDefault="00817EF1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17EF1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010EBB4" wp14:editId="442F2305">
                <wp:simplePos x="0" y="0"/>
                <wp:positionH relativeFrom="column">
                  <wp:posOffset>-363855</wp:posOffset>
                </wp:positionH>
                <wp:positionV relativeFrom="paragraph">
                  <wp:posOffset>5080</wp:posOffset>
                </wp:positionV>
                <wp:extent cx="2333625" cy="461645"/>
                <wp:effectExtent l="0" t="0" r="0" b="0"/>
                <wp:wrapNone/>
                <wp:docPr id="31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3634" w:rsidRPr="00817EF1" w:rsidRDefault="00C13634" w:rsidP="00817EF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PVGO=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$35/share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7" type="#_x0000_t202" style="position:absolute;margin-left:-28.65pt;margin-top:.4pt;width:183.75pt;height:36.3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" filled="f" stroked="f">
                <v:textbox style="mso-fit-shape-to-text:t">
                  <w:txbxContent>
                    <w:p w:rsidR="00C13634" w:rsidRPr="00817EF1" w:rsidRDefault="00C13634" w:rsidP="00817EF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PVGO=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$35/share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817EF1" w:rsidRDefault="00817EF1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17EF1" w:rsidRDefault="00817EF1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17EF1" w:rsidRDefault="00817EF1" w:rsidP="00817EF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Methods of Analysis</w:t>
      </w:r>
    </w:p>
    <w:p w:rsidR="00817EF1" w:rsidRPr="00817EF1" w:rsidRDefault="00817EF1" w:rsidP="00817EF1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817EF1">
        <w:rPr>
          <w:rFonts w:ascii="Times New Roman" w:hAnsi="Times New Roman" w:cs="Times New Roman"/>
          <w:i/>
          <w:iCs/>
          <w:sz w:val="24"/>
        </w:rPr>
        <w:t>Investors have many strategies for trying to beat the market consistently.</w:t>
      </w:r>
    </w:p>
    <w:p w:rsidR="00817EF1" w:rsidRDefault="00817EF1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17EF1" w:rsidRPr="00817EF1" w:rsidRDefault="00817EF1" w:rsidP="00817EF1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17EF1">
        <w:rPr>
          <w:rFonts w:ascii="Times New Roman" w:hAnsi="Times New Roman" w:cs="Times New Roman"/>
          <w:b/>
          <w:bCs/>
          <w:sz w:val="24"/>
          <w:u w:val="single"/>
        </w:rPr>
        <w:t>Technical Analysis</w:t>
      </w:r>
      <w:r w:rsidRPr="00817EF1">
        <w:rPr>
          <w:rFonts w:ascii="Times New Roman" w:hAnsi="Times New Roman" w:cs="Times New Roman"/>
          <w:b/>
          <w:sz w:val="24"/>
        </w:rPr>
        <w:t xml:space="preserve"> – </w:t>
      </w:r>
      <w:r w:rsidRPr="00817EF1">
        <w:rPr>
          <w:rFonts w:ascii="Times New Roman" w:hAnsi="Times New Roman" w:cs="Times New Roman"/>
          <w:sz w:val="24"/>
        </w:rPr>
        <w:t>Investors who attempt to identify undervalued stocks by searching for patterns in past stock prices.</w:t>
      </w:r>
    </w:p>
    <w:p w:rsidR="00817EF1" w:rsidRPr="00817EF1" w:rsidRDefault="00817EF1" w:rsidP="00817EF1">
      <w:pPr>
        <w:numPr>
          <w:ilvl w:val="0"/>
          <w:numId w:val="23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817EF1">
        <w:rPr>
          <w:rFonts w:ascii="Times New Roman" w:hAnsi="Times New Roman" w:cs="Times New Roman"/>
          <w:b/>
          <w:bCs/>
          <w:sz w:val="24"/>
          <w:u w:val="single"/>
        </w:rPr>
        <w:t>Fundamental Analysis</w:t>
      </w:r>
      <w:r w:rsidRPr="00817EF1">
        <w:rPr>
          <w:rFonts w:ascii="Times New Roman" w:hAnsi="Times New Roman" w:cs="Times New Roman"/>
          <w:b/>
          <w:sz w:val="24"/>
        </w:rPr>
        <w:t xml:space="preserve"> – </w:t>
      </w:r>
      <w:r w:rsidRPr="00817EF1">
        <w:rPr>
          <w:rFonts w:ascii="Times New Roman" w:hAnsi="Times New Roman" w:cs="Times New Roman"/>
          <w:sz w:val="24"/>
        </w:rPr>
        <w:t>Investors who attempt to find mispriced securities by analyzing fundamental information, such as accounting performance and earnings prospects.</w:t>
      </w:r>
    </w:p>
    <w:p w:rsidR="00817EF1" w:rsidRDefault="00817EF1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17EF1" w:rsidRDefault="00817EF1" w:rsidP="00434E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17EF1" w:rsidRDefault="00817EF1" w:rsidP="00817EF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Technical Analysis</w:t>
      </w:r>
    </w:p>
    <w:p w:rsidR="00817EF1" w:rsidRPr="00817EF1" w:rsidRDefault="00817EF1" w:rsidP="00817EF1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817EF1">
        <w:rPr>
          <w:rFonts w:ascii="Times New Roman" w:hAnsi="Times New Roman" w:cs="Times New Roman"/>
          <w:i/>
          <w:iCs/>
          <w:sz w:val="24"/>
        </w:rPr>
        <w:t>Technical analysts try to achieve superior returns by spotting and exploiting patterns in stock prices.</w:t>
      </w:r>
    </w:p>
    <w:p w:rsidR="00817EF1" w:rsidRPr="00817EF1" w:rsidRDefault="00817EF1" w:rsidP="00817EF1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817EF1">
        <w:rPr>
          <w:rFonts w:ascii="Times New Roman" w:hAnsi="Times New Roman" w:cs="Times New Roman"/>
          <w:sz w:val="24"/>
        </w:rPr>
        <w:t>Problem with this approach:</w:t>
      </w:r>
    </w:p>
    <w:p w:rsidR="00817EF1" w:rsidRPr="00817EF1" w:rsidRDefault="00817EF1" w:rsidP="00817EF1">
      <w:pPr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817EF1">
        <w:rPr>
          <w:rFonts w:ascii="Times New Roman" w:hAnsi="Times New Roman" w:cs="Times New Roman"/>
          <w:sz w:val="24"/>
        </w:rPr>
        <w:t>Prices follow a “</w:t>
      </w:r>
      <w:r w:rsidRPr="00817EF1">
        <w:rPr>
          <w:rFonts w:ascii="Times New Roman" w:hAnsi="Times New Roman" w:cs="Times New Roman"/>
          <w:bCs/>
          <w:sz w:val="24"/>
        </w:rPr>
        <w:t>random walk</w:t>
      </w:r>
      <w:r w:rsidRPr="00817EF1">
        <w:rPr>
          <w:rFonts w:ascii="Times New Roman" w:hAnsi="Times New Roman" w:cs="Times New Roman"/>
          <w:sz w:val="24"/>
        </w:rPr>
        <w:t>”</w:t>
      </w:r>
    </w:p>
    <w:p w:rsidR="00817EF1" w:rsidRPr="00817EF1" w:rsidRDefault="00817EF1" w:rsidP="00C13634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 w:rsidRPr="00817EF1">
        <w:rPr>
          <w:rFonts w:ascii="Times New Roman" w:hAnsi="Times New Roman" w:cs="Times New Roman"/>
          <w:b/>
          <w:bCs/>
          <w:sz w:val="24"/>
          <w:u w:val="single"/>
        </w:rPr>
        <w:t>Random walk</w:t>
      </w:r>
      <w:r w:rsidRPr="00817EF1">
        <w:rPr>
          <w:rFonts w:ascii="Times New Roman" w:hAnsi="Times New Roman" w:cs="Times New Roman"/>
          <w:b/>
          <w:sz w:val="24"/>
        </w:rPr>
        <w:t xml:space="preserve"> – </w:t>
      </w:r>
      <w:r w:rsidRPr="00817EF1">
        <w:rPr>
          <w:rFonts w:ascii="Times New Roman" w:hAnsi="Times New Roman" w:cs="Times New Roman"/>
          <w:sz w:val="24"/>
        </w:rPr>
        <w:t>Security prices change randomly, with no predictable trends or patterns.</w:t>
      </w:r>
    </w:p>
    <w:p w:rsidR="00817EF1" w:rsidRPr="00817EF1" w:rsidRDefault="00817EF1" w:rsidP="00817EF1">
      <w:pPr>
        <w:numPr>
          <w:ilvl w:val="1"/>
          <w:numId w:val="24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817EF1">
        <w:rPr>
          <w:rFonts w:ascii="Times New Roman" w:hAnsi="Times New Roman" w:cs="Times New Roman"/>
          <w:sz w:val="24"/>
        </w:rPr>
        <w:t xml:space="preserve">They are equally likely to offer a high or low return on any particular day, </w:t>
      </w:r>
      <w:r w:rsidRPr="00817EF1">
        <w:rPr>
          <w:rFonts w:ascii="Times New Roman" w:hAnsi="Times New Roman" w:cs="Times New Roman"/>
          <w:i/>
          <w:iCs/>
          <w:sz w:val="24"/>
        </w:rPr>
        <w:t>regardless of what has occurred on previous days.</w:t>
      </w:r>
    </w:p>
    <w:p w:rsidR="00F40B45" w:rsidRDefault="00F40B4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817EF1" w:rsidRDefault="00C13634" w:rsidP="00817EF1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lastRenderedPageBreak/>
        <w:t>Technical Analysis</w:t>
      </w:r>
    </w:p>
    <w:p w:rsidR="00C13634" w:rsidRDefault="00C13634" w:rsidP="00817EF1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Returns on NYCI on two successive weeks, 1970-2010</w:t>
      </w:r>
    </w:p>
    <w:p w:rsidR="00C13634" w:rsidRDefault="00C13634" w:rsidP="00817EF1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</w:p>
    <w:p w:rsidR="00C13634" w:rsidRDefault="00C13634" w:rsidP="00817EF1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69F4EEB1" wp14:editId="7475E6B2">
            <wp:extent cx="4488942" cy="3276600"/>
            <wp:effectExtent l="0" t="0" r="6985" b="0"/>
            <wp:docPr id="129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26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942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C13634" w:rsidRPr="00C13634" w:rsidRDefault="00C13634" w:rsidP="00C13634">
      <w:pPr>
        <w:spacing w:before="120" w:after="0" w:line="240" w:lineRule="auto"/>
        <w:ind w:left="720" w:firstLine="720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i/>
          <w:iCs/>
          <w:sz w:val="24"/>
        </w:rPr>
        <w:t>Are successive security prices related</w:t>
      </w:r>
      <w:r w:rsidR="00B01344" w:rsidRPr="00C13634">
        <w:rPr>
          <w:rFonts w:ascii="Times New Roman" w:hAnsi="Times New Roman" w:cs="Times New Roman"/>
          <w:i/>
          <w:iCs/>
          <w:sz w:val="24"/>
        </w:rPr>
        <w:t>?</w:t>
      </w:r>
    </w:p>
    <w:p w:rsidR="00C13634" w:rsidRDefault="00C13634" w:rsidP="00C1363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13634" w:rsidRDefault="00C13634" w:rsidP="00C1363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13634" w:rsidRDefault="00C13634" w:rsidP="00C1363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13634" w:rsidRDefault="00C13634" w:rsidP="00817EF1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Fundamental Analysis</w:t>
      </w:r>
    </w:p>
    <w:p w:rsidR="00C13634" w:rsidRPr="00C13634" w:rsidRDefault="00C13634" w:rsidP="00C13634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i/>
          <w:iCs/>
          <w:sz w:val="24"/>
        </w:rPr>
        <w:t>Fundamental analysts are paid to uncover stocks for which price does not equal intrinsic value.</w:t>
      </w:r>
    </w:p>
    <w:p w:rsidR="00C13634" w:rsidRPr="00C13634" w:rsidRDefault="00C13634" w:rsidP="00C13634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sz w:val="24"/>
        </w:rPr>
        <w:t>What happens in a market with many talented and competitive fundamental analysts?</w:t>
      </w:r>
    </w:p>
    <w:p w:rsidR="00C13634" w:rsidRPr="00C13634" w:rsidRDefault="00C13634" w:rsidP="00C13634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b/>
          <w:bCs/>
          <w:sz w:val="24"/>
          <w:u w:val="single"/>
        </w:rPr>
        <w:t>Fundamental Analysis</w:t>
      </w:r>
      <w:r w:rsidRPr="00C13634">
        <w:rPr>
          <w:rFonts w:ascii="Times New Roman" w:hAnsi="Times New Roman" w:cs="Times New Roman"/>
          <w:b/>
          <w:sz w:val="24"/>
        </w:rPr>
        <w:t xml:space="preserve"> – </w:t>
      </w:r>
      <w:r w:rsidRPr="00C13634">
        <w:rPr>
          <w:rFonts w:ascii="Times New Roman" w:hAnsi="Times New Roman" w:cs="Times New Roman"/>
          <w:sz w:val="24"/>
        </w:rPr>
        <w:t>Investors who attempt to find mispriced securities by analyzing fundamental information, such as accounting performance and earnings prospects.</w:t>
      </w:r>
    </w:p>
    <w:p w:rsidR="00C13634" w:rsidRPr="00C13634" w:rsidRDefault="00C13634" w:rsidP="00C13634">
      <w:pPr>
        <w:numPr>
          <w:ilvl w:val="1"/>
          <w:numId w:val="26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i/>
          <w:iCs/>
          <w:sz w:val="24"/>
        </w:rPr>
        <w:t>Note: In a market with many talented and competitive analysts, any bargains will be quickly eliminated.</w:t>
      </w:r>
    </w:p>
    <w:p w:rsidR="00C13634" w:rsidRDefault="00C13634" w:rsidP="00C1363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13634" w:rsidRDefault="00C13634" w:rsidP="00C1363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13634" w:rsidRDefault="00C13634">
      <w:pPr>
        <w:rPr>
          <w:rFonts w:ascii="Times New Roman" w:hAnsi="Times New Roman" w:cs="Times New Roman"/>
          <w:b/>
          <w:sz w:val="24"/>
        </w:rPr>
      </w:pPr>
    </w:p>
    <w:p w:rsidR="00C13634" w:rsidRDefault="00C1363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C13634" w:rsidRDefault="00C13634" w:rsidP="00C1363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Efficient Market Hypotheses</w:t>
      </w:r>
    </w:p>
    <w:p w:rsidR="00C13634" w:rsidRPr="00C13634" w:rsidRDefault="00C13634" w:rsidP="00817EF1">
      <w:pPr>
        <w:spacing w:before="120" w:after="0" w:line="240" w:lineRule="auto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Is the US stock market a highly </w:t>
      </w:r>
      <w:r>
        <w:rPr>
          <w:rFonts w:ascii="Times New Roman" w:hAnsi="Times New Roman" w:cs="Times New Roman"/>
          <w:b/>
          <w:i/>
          <w:sz w:val="24"/>
        </w:rPr>
        <w:t>efficient market?</w:t>
      </w:r>
    </w:p>
    <w:p w:rsidR="00C13634" w:rsidRDefault="00C13634" w:rsidP="00817EF1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b/>
          <w:bCs/>
          <w:sz w:val="24"/>
          <w:u w:val="single"/>
        </w:rPr>
        <w:t>Efficient Market</w:t>
      </w:r>
      <w:r w:rsidRPr="00C13634">
        <w:rPr>
          <w:rFonts w:ascii="Times New Roman" w:hAnsi="Times New Roman" w:cs="Times New Roman"/>
          <w:b/>
          <w:sz w:val="24"/>
        </w:rPr>
        <w:t xml:space="preserve"> – </w:t>
      </w:r>
      <w:r w:rsidRPr="00C13634">
        <w:rPr>
          <w:rFonts w:ascii="Times New Roman" w:hAnsi="Times New Roman" w:cs="Times New Roman"/>
          <w:sz w:val="24"/>
        </w:rPr>
        <w:t>Market in which prices reflect all available information.</w:t>
      </w:r>
    </w:p>
    <w:p w:rsidR="00C13634" w:rsidRDefault="00C13634" w:rsidP="00C1363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13634" w:rsidRPr="00C13634" w:rsidRDefault="00C13634" w:rsidP="00817EF1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sz w:val="24"/>
        </w:rPr>
        <w:t>Degrees of efficiency</w:t>
      </w:r>
    </w:p>
    <w:p w:rsidR="00C13634" w:rsidRPr="00C13634" w:rsidRDefault="00C13634" w:rsidP="00C13634">
      <w:pPr>
        <w:numPr>
          <w:ilvl w:val="0"/>
          <w:numId w:val="27"/>
        </w:num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 w:rsidRPr="00C13634">
        <w:rPr>
          <w:rFonts w:ascii="Times New Roman" w:hAnsi="Times New Roman" w:cs="Times New Roman"/>
          <w:b/>
          <w:bCs/>
          <w:sz w:val="24"/>
          <w:u w:val="single"/>
        </w:rPr>
        <w:t>Weak-form Efficient</w:t>
      </w:r>
      <w:r w:rsidRPr="00C13634">
        <w:rPr>
          <w:rFonts w:ascii="Times New Roman" w:hAnsi="Times New Roman" w:cs="Times New Roman"/>
          <w:b/>
          <w:sz w:val="24"/>
        </w:rPr>
        <w:t xml:space="preserve"> – </w:t>
      </w:r>
      <w:r w:rsidRPr="00C13634">
        <w:rPr>
          <w:rFonts w:ascii="Times New Roman" w:hAnsi="Times New Roman" w:cs="Times New Roman"/>
          <w:sz w:val="24"/>
        </w:rPr>
        <w:t>A market in which prices already reflect all the information contained in past prices.</w:t>
      </w:r>
    </w:p>
    <w:p w:rsidR="00C13634" w:rsidRPr="00C13634" w:rsidRDefault="00C13634" w:rsidP="00C13634">
      <w:pPr>
        <w:numPr>
          <w:ilvl w:val="0"/>
          <w:numId w:val="27"/>
        </w:num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proofErr w:type="spellStart"/>
      <w:r w:rsidRPr="00C13634">
        <w:rPr>
          <w:rFonts w:ascii="Times New Roman" w:hAnsi="Times New Roman" w:cs="Times New Roman"/>
          <w:b/>
          <w:bCs/>
          <w:sz w:val="24"/>
          <w:u w:val="single"/>
        </w:rPr>
        <w:t>Semistrong</w:t>
      </w:r>
      <w:proofErr w:type="spellEnd"/>
      <w:r w:rsidRPr="00C13634">
        <w:rPr>
          <w:rFonts w:ascii="Times New Roman" w:hAnsi="Times New Roman" w:cs="Times New Roman"/>
          <w:b/>
          <w:bCs/>
          <w:sz w:val="24"/>
          <w:u w:val="single"/>
        </w:rPr>
        <w:t>-form Efficient</w:t>
      </w:r>
      <w:r w:rsidRPr="00C13634">
        <w:rPr>
          <w:rFonts w:ascii="Times New Roman" w:hAnsi="Times New Roman" w:cs="Times New Roman"/>
          <w:b/>
          <w:sz w:val="24"/>
        </w:rPr>
        <w:t xml:space="preserve"> – </w:t>
      </w:r>
      <w:r w:rsidRPr="00C13634">
        <w:rPr>
          <w:rFonts w:ascii="Times New Roman" w:hAnsi="Times New Roman" w:cs="Times New Roman"/>
          <w:sz w:val="24"/>
        </w:rPr>
        <w:t>A market in which prices reflect not just the information contained in past prices but also all publicly available information.</w:t>
      </w:r>
    </w:p>
    <w:p w:rsidR="00C13634" w:rsidRPr="00C13634" w:rsidRDefault="00C13634" w:rsidP="00C13634">
      <w:pPr>
        <w:numPr>
          <w:ilvl w:val="0"/>
          <w:numId w:val="27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b/>
          <w:bCs/>
          <w:sz w:val="24"/>
          <w:u w:val="single"/>
        </w:rPr>
        <w:t>Strong-form Efficient</w:t>
      </w:r>
      <w:r w:rsidRPr="00C13634">
        <w:rPr>
          <w:rFonts w:ascii="Times New Roman" w:hAnsi="Times New Roman" w:cs="Times New Roman"/>
          <w:b/>
          <w:sz w:val="24"/>
        </w:rPr>
        <w:t xml:space="preserve"> – </w:t>
      </w:r>
      <w:r w:rsidRPr="00C13634">
        <w:rPr>
          <w:rFonts w:ascii="Times New Roman" w:hAnsi="Times New Roman" w:cs="Times New Roman"/>
          <w:sz w:val="24"/>
        </w:rPr>
        <w:t>A market where prices impound all available information.</w:t>
      </w:r>
    </w:p>
    <w:p w:rsidR="00C13634" w:rsidRPr="00C13634" w:rsidRDefault="00C13634" w:rsidP="00C13634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i/>
          <w:iCs/>
          <w:sz w:val="24"/>
        </w:rPr>
        <w:t>In a strong-form efficient market, no investor, however hardworking, could expect to earn superior profits.</w:t>
      </w:r>
    </w:p>
    <w:p w:rsidR="00C13634" w:rsidRDefault="00C13634" w:rsidP="00C1363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13634" w:rsidRPr="00C13634" w:rsidRDefault="00C13634" w:rsidP="00C1363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13634" w:rsidRDefault="00C13634" w:rsidP="00817EF1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Market Anomalies</w:t>
      </w:r>
    </w:p>
    <w:p w:rsidR="00C13634" w:rsidRDefault="00C13634" w:rsidP="00817EF1">
      <w:pPr>
        <w:spacing w:before="120"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There are a number of market anomalies that seem to puzzle efficient market theorists, including:</w:t>
      </w:r>
    </w:p>
    <w:p w:rsidR="00C13634" w:rsidRPr="00C13634" w:rsidRDefault="00C13634" w:rsidP="00C13634">
      <w:pPr>
        <w:numPr>
          <w:ilvl w:val="0"/>
          <w:numId w:val="29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b/>
          <w:bCs/>
          <w:sz w:val="24"/>
        </w:rPr>
        <w:t>The Earnings Announcement Puzzle</w:t>
      </w:r>
      <w:r w:rsidRPr="00C13634">
        <w:rPr>
          <w:rFonts w:ascii="Times New Roman" w:hAnsi="Times New Roman" w:cs="Times New Roman"/>
          <w:sz w:val="24"/>
        </w:rPr>
        <w:t>:</w:t>
      </w:r>
    </w:p>
    <w:p w:rsidR="00C13634" w:rsidRPr="00C13634" w:rsidRDefault="00C13634" w:rsidP="00C13634">
      <w:pPr>
        <w:numPr>
          <w:ilvl w:val="1"/>
          <w:numId w:val="29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sz w:val="24"/>
        </w:rPr>
        <w:t>In an efficient stock market, a company’s stock price should react instantly at the announcement of unexpectedly good or bad earnings.</w:t>
      </w:r>
    </w:p>
    <w:p w:rsidR="00C13634" w:rsidRPr="00C13634" w:rsidRDefault="00C13634" w:rsidP="00C13634">
      <w:pPr>
        <w:numPr>
          <w:ilvl w:val="1"/>
          <w:numId w:val="29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sz w:val="24"/>
        </w:rPr>
        <w:t>However, stocks with the best earnings news typically outperform the stocks with the worst earnings news during the following six months (See Figure 7.11 in the text).</w:t>
      </w:r>
    </w:p>
    <w:p w:rsidR="00C13634" w:rsidRPr="00C13634" w:rsidRDefault="00C13634" w:rsidP="00C13634">
      <w:pPr>
        <w:numPr>
          <w:ilvl w:val="1"/>
          <w:numId w:val="29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sz w:val="24"/>
        </w:rPr>
        <w:t>This suggests that investors underreact to the earnings announcement and become aware of the full significance only as further information arrives.</w:t>
      </w:r>
    </w:p>
    <w:p w:rsidR="00C13634" w:rsidRPr="00C13634" w:rsidRDefault="00C13634" w:rsidP="00C13634">
      <w:pPr>
        <w:numPr>
          <w:ilvl w:val="0"/>
          <w:numId w:val="29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b/>
          <w:bCs/>
          <w:sz w:val="24"/>
        </w:rPr>
        <w:t>The New-Issue Puzzle</w:t>
      </w:r>
      <w:r w:rsidRPr="00C13634">
        <w:rPr>
          <w:rFonts w:ascii="Times New Roman" w:hAnsi="Times New Roman" w:cs="Times New Roman"/>
          <w:sz w:val="24"/>
        </w:rPr>
        <w:t>:</w:t>
      </w:r>
    </w:p>
    <w:p w:rsidR="00C13634" w:rsidRPr="00C13634" w:rsidRDefault="00C13634" w:rsidP="00C13634">
      <w:pPr>
        <w:numPr>
          <w:ilvl w:val="1"/>
          <w:numId w:val="29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sz w:val="24"/>
        </w:rPr>
        <w:t>When firms issue stock to the public, investors typically rush to buy and these investors usually realize immediate capital gains.</w:t>
      </w:r>
    </w:p>
    <w:p w:rsidR="00C13634" w:rsidRPr="00C13634" w:rsidRDefault="00C13634" w:rsidP="00C13634">
      <w:pPr>
        <w:numPr>
          <w:ilvl w:val="1"/>
          <w:numId w:val="29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sz w:val="24"/>
        </w:rPr>
        <w:t>However, these early gains often turn into losses for the investor.</w:t>
      </w:r>
    </w:p>
    <w:p w:rsidR="00C13634" w:rsidRPr="00C13634" w:rsidRDefault="00C13634" w:rsidP="00C13634">
      <w:pPr>
        <w:numPr>
          <w:ilvl w:val="0"/>
          <w:numId w:val="29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b/>
          <w:bCs/>
          <w:sz w:val="24"/>
        </w:rPr>
        <w:t>Bubbles</w:t>
      </w:r>
      <w:r w:rsidRPr="00C13634">
        <w:rPr>
          <w:rFonts w:ascii="Times New Roman" w:hAnsi="Times New Roman" w:cs="Times New Roman"/>
          <w:sz w:val="24"/>
        </w:rPr>
        <w:t>:</w:t>
      </w:r>
    </w:p>
    <w:p w:rsidR="00C13634" w:rsidRPr="00C13634" w:rsidRDefault="00C13634" w:rsidP="00C13634">
      <w:pPr>
        <w:numPr>
          <w:ilvl w:val="1"/>
          <w:numId w:val="29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sz w:val="24"/>
        </w:rPr>
        <w:t>There are sometimes cases where market prices as a whole become difficult or impossible to justify.</w:t>
      </w:r>
    </w:p>
    <w:p w:rsidR="00C13634" w:rsidRPr="00C13634" w:rsidRDefault="00C13634" w:rsidP="00C13634">
      <w:pPr>
        <w:numPr>
          <w:ilvl w:val="2"/>
          <w:numId w:val="29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sz w:val="24"/>
        </w:rPr>
        <w:t>Historical examples:</w:t>
      </w:r>
    </w:p>
    <w:p w:rsidR="00C13634" w:rsidRPr="00C13634" w:rsidRDefault="00C13634" w:rsidP="00C13634">
      <w:pPr>
        <w:numPr>
          <w:ilvl w:val="3"/>
          <w:numId w:val="29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sz w:val="24"/>
        </w:rPr>
        <w:t>The Japanese Nikkei, 1985-2009</w:t>
      </w:r>
    </w:p>
    <w:p w:rsidR="00C13634" w:rsidRPr="00C13634" w:rsidRDefault="00C13634" w:rsidP="00C13634">
      <w:pPr>
        <w:numPr>
          <w:ilvl w:val="3"/>
          <w:numId w:val="29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sz w:val="24"/>
        </w:rPr>
        <w:t>Japanese real estate bubble, 2005</w:t>
      </w:r>
    </w:p>
    <w:p w:rsidR="00C13634" w:rsidRPr="00C13634" w:rsidRDefault="00C13634" w:rsidP="00C13634">
      <w:pPr>
        <w:numPr>
          <w:ilvl w:val="3"/>
          <w:numId w:val="29"/>
        </w:num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C13634">
        <w:rPr>
          <w:rFonts w:ascii="Times New Roman" w:hAnsi="Times New Roman" w:cs="Times New Roman"/>
          <w:sz w:val="24"/>
        </w:rPr>
        <w:t>US dot-com bubble, 1995-2002</w:t>
      </w:r>
    </w:p>
    <w:p w:rsidR="00C13634" w:rsidRPr="00C13634" w:rsidRDefault="00C13634" w:rsidP="00C13634">
      <w:pPr>
        <w:spacing w:before="120" w:after="0" w:line="240" w:lineRule="auto"/>
        <w:rPr>
          <w:rFonts w:ascii="Times New Roman" w:hAnsi="Times New Roman" w:cs="Times New Roman"/>
          <w:i/>
          <w:sz w:val="24"/>
        </w:rPr>
      </w:pPr>
      <w:r w:rsidRPr="00C13634">
        <w:rPr>
          <w:rFonts w:ascii="Times New Roman" w:hAnsi="Times New Roman" w:cs="Times New Roman"/>
          <w:i/>
          <w:sz w:val="24"/>
        </w:rPr>
        <w:tab/>
      </w:r>
    </w:p>
    <w:p w:rsidR="00C13634" w:rsidRDefault="00C13634" w:rsidP="00817EF1">
      <w:pPr>
        <w:spacing w:before="120" w:after="0" w:line="240" w:lineRule="auto"/>
        <w:rPr>
          <w:rFonts w:ascii="Times New Roman" w:hAnsi="Times New Roman" w:cs="Times New Roman"/>
          <w:b/>
          <w:sz w:val="24"/>
        </w:rPr>
      </w:pPr>
      <w:r w:rsidRPr="00C13634">
        <w:rPr>
          <w:rFonts w:ascii="Times New Roman" w:hAnsi="Times New Roman" w:cs="Times New Roman"/>
          <w:b/>
          <w:sz w:val="24"/>
        </w:rPr>
        <w:lastRenderedPageBreak/>
        <w:t>Behavioral</w:t>
      </w:r>
      <w:r>
        <w:rPr>
          <w:rFonts w:ascii="Times New Roman" w:hAnsi="Times New Roman" w:cs="Times New Roman"/>
          <w:b/>
          <w:sz w:val="24"/>
        </w:rPr>
        <w:t xml:space="preserve"> Finance</w:t>
      </w:r>
    </w:p>
    <w:p w:rsidR="00C13634" w:rsidRDefault="00C13634" w:rsidP="00817EF1">
      <w:pPr>
        <w:spacing w:before="120"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Some believe that deviations in prices from intrinsic value can be explained by behavioral psychology, in two broad areas:</w:t>
      </w:r>
    </w:p>
    <w:p w:rsidR="00C13634" w:rsidRPr="00C13634" w:rsidRDefault="00C13634" w:rsidP="00F251C8">
      <w:pPr>
        <w:numPr>
          <w:ilvl w:val="0"/>
          <w:numId w:val="30"/>
        </w:numPr>
        <w:kinsoku w:val="0"/>
        <w:overflowPunct w:val="0"/>
        <w:spacing w:before="120" w:after="0" w:line="240" w:lineRule="auto"/>
        <w:ind w:left="99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13634">
        <w:rPr>
          <w:rFonts w:ascii="Times New Roman" w:eastAsia="+mn-ea" w:hAnsi="Times New Roman" w:cs="+mn-cs"/>
          <w:b/>
          <w:bCs/>
          <w:color w:val="000000"/>
          <w:kern w:val="24"/>
          <w:sz w:val="24"/>
          <w:szCs w:val="24"/>
        </w:rPr>
        <w:t>Attitudes toward risk</w:t>
      </w:r>
      <w:r w:rsidRPr="00C13634">
        <w:rPr>
          <w:rFonts w:ascii="Times New Roman" w:eastAsia="+mn-ea" w:hAnsi="Times New Roman" w:cs="+mn-cs"/>
          <w:color w:val="000000"/>
          <w:kern w:val="24"/>
          <w:sz w:val="24"/>
          <w:szCs w:val="24"/>
        </w:rPr>
        <w:t>:</w:t>
      </w:r>
    </w:p>
    <w:p w:rsidR="00C13634" w:rsidRPr="00C13634" w:rsidRDefault="00C13634" w:rsidP="00F251C8">
      <w:pPr>
        <w:numPr>
          <w:ilvl w:val="1"/>
          <w:numId w:val="30"/>
        </w:numPr>
        <w:kinsoku w:val="0"/>
        <w:overflowPunct w:val="0"/>
        <w:spacing w:before="120" w:after="0" w:line="240" w:lineRule="auto"/>
        <w:ind w:left="243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13634">
        <w:rPr>
          <w:rFonts w:ascii="Times New Roman" w:eastAsia="+mn-ea" w:hAnsi="Times New Roman" w:cs="+mn-cs"/>
          <w:color w:val="000000"/>
          <w:kern w:val="24"/>
          <w:sz w:val="24"/>
          <w:szCs w:val="24"/>
        </w:rPr>
        <w:t>People generally dislike incurring losses, yet they are more apt to take bigger risks if they are experiencing a period of substantial gains.</w:t>
      </w:r>
    </w:p>
    <w:p w:rsidR="00C13634" w:rsidRPr="00C13634" w:rsidRDefault="00C13634" w:rsidP="00F251C8">
      <w:pPr>
        <w:numPr>
          <w:ilvl w:val="2"/>
          <w:numId w:val="30"/>
        </w:numPr>
        <w:kinsoku w:val="0"/>
        <w:overflowPunct w:val="0"/>
        <w:spacing w:before="120" w:after="0" w:line="240" w:lineRule="auto"/>
        <w:ind w:left="387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13634">
        <w:rPr>
          <w:rFonts w:ascii="Times New Roman" w:eastAsia="+mn-ea" w:hAnsi="Times New Roman" w:cs="+mn-cs"/>
          <w:i/>
          <w:iCs/>
          <w:color w:val="000000"/>
          <w:kern w:val="24"/>
          <w:sz w:val="24"/>
          <w:szCs w:val="24"/>
        </w:rPr>
        <w:t>In the dot-com boom, it is theorized that investors experienced such great consistent gains that they stopped worrying about the risk of loss; thus driving prices artificially higher than their fundamental values.</w:t>
      </w:r>
    </w:p>
    <w:p w:rsidR="00C13634" w:rsidRPr="00C13634" w:rsidRDefault="00C13634" w:rsidP="00F251C8">
      <w:pPr>
        <w:numPr>
          <w:ilvl w:val="0"/>
          <w:numId w:val="30"/>
        </w:numPr>
        <w:kinsoku w:val="0"/>
        <w:overflowPunct w:val="0"/>
        <w:spacing w:before="120" w:after="0" w:line="240" w:lineRule="auto"/>
        <w:ind w:left="99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13634">
        <w:rPr>
          <w:rFonts w:ascii="Times New Roman" w:eastAsia="+mn-ea" w:hAnsi="Times New Roman" w:cs="+mn-cs"/>
          <w:b/>
          <w:bCs/>
          <w:color w:val="000000"/>
          <w:kern w:val="24"/>
          <w:sz w:val="24"/>
          <w:szCs w:val="24"/>
        </w:rPr>
        <w:t>Beliefs about probabilities</w:t>
      </w:r>
      <w:r w:rsidRPr="00C13634">
        <w:rPr>
          <w:rFonts w:ascii="Times New Roman" w:eastAsia="+mn-ea" w:hAnsi="Times New Roman" w:cs="+mn-cs"/>
          <w:color w:val="000000"/>
          <w:kern w:val="24"/>
          <w:sz w:val="24"/>
          <w:szCs w:val="24"/>
        </w:rPr>
        <w:t>:</w:t>
      </w:r>
    </w:p>
    <w:p w:rsidR="00C13634" w:rsidRPr="00C13634" w:rsidRDefault="00C13634" w:rsidP="00F251C8">
      <w:pPr>
        <w:numPr>
          <w:ilvl w:val="1"/>
          <w:numId w:val="30"/>
        </w:numPr>
        <w:kinsoku w:val="0"/>
        <w:overflowPunct w:val="0"/>
        <w:spacing w:before="120" w:after="0" w:line="240" w:lineRule="auto"/>
        <w:ind w:left="243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13634">
        <w:rPr>
          <w:rFonts w:ascii="Times New Roman" w:eastAsia="+mn-ea" w:hAnsi="Times New Roman" w:cs="+mn-cs"/>
          <w:color w:val="000000"/>
          <w:kern w:val="24"/>
          <w:sz w:val="24"/>
          <w:szCs w:val="24"/>
        </w:rPr>
        <w:t>When judging the possible future outcomes of an event, individuals commonly look back to what has happened in recent periods and assume this is representative of future outcomes.</w:t>
      </w:r>
    </w:p>
    <w:p w:rsidR="00C13634" w:rsidRPr="00C13634" w:rsidRDefault="00C13634" w:rsidP="00F251C8">
      <w:pPr>
        <w:numPr>
          <w:ilvl w:val="1"/>
          <w:numId w:val="30"/>
        </w:numPr>
        <w:kinsoku w:val="0"/>
        <w:overflowPunct w:val="0"/>
        <w:spacing w:before="120" w:after="0" w:line="240" w:lineRule="auto"/>
        <w:ind w:left="243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13634">
        <w:rPr>
          <w:rFonts w:ascii="Times New Roman" w:eastAsia="+mn-ea" w:hAnsi="Times New Roman" w:cs="+mn-cs"/>
          <w:color w:val="000000"/>
          <w:kern w:val="24"/>
          <w:sz w:val="24"/>
          <w:szCs w:val="24"/>
        </w:rPr>
        <w:t xml:space="preserve">Another common bias is </w:t>
      </w:r>
      <w:r w:rsidRPr="00C13634">
        <w:rPr>
          <w:rFonts w:ascii="Times New Roman" w:eastAsia="+mn-ea" w:hAnsi="Times New Roman" w:cs="+mn-cs"/>
          <w:b/>
          <w:bCs/>
          <w:color w:val="000000"/>
          <w:kern w:val="24"/>
          <w:sz w:val="24"/>
          <w:szCs w:val="24"/>
        </w:rPr>
        <w:t>overconfidence</w:t>
      </w:r>
      <w:r w:rsidRPr="00C13634">
        <w:rPr>
          <w:rFonts w:ascii="Times New Roman" w:eastAsia="+mn-ea" w:hAnsi="Times New Roman" w:cs="+mn-cs"/>
          <w:color w:val="000000"/>
          <w:kern w:val="24"/>
          <w:sz w:val="24"/>
          <w:szCs w:val="24"/>
        </w:rPr>
        <w:t>.</w:t>
      </w:r>
    </w:p>
    <w:p w:rsidR="00C13634" w:rsidRPr="00C13634" w:rsidRDefault="00C13634" w:rsidP="00F251C8">
      <w:pPr>
        <w:numPr>
          <w:ilvl w:val="2"/>
          <w:numId w:val="30"/>
        </w:numPr>
        <w:kinsoku w:val="0"/>
        <w:overflowPunct w:val="0"/>
        <w:spacing w:before="120" w:after="0" w:line="240" w:lineRule="auto"/>
        <w:ind w:left="387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13634">
        <w:rPr>
          <w:rFonts w:ascii="Times New Roman" w:eastAsia="+mn-ea" w:hAnsi="Times New Roman" w:cs="+mn-cs"/>
          <w:color w:val="000000"/>
          <w:kern w:val="24"/>
          <w:sz w:val="24"/>
          <w:szCs w:val="24"/>
        </w:rPr>
        <w:t>Most investors believe they are better-than-average investors, but not every speculator can consistently profit at the other’s expense.</w:t>
      </w:r>
    </w:p>
    <w:p w:rsidR="00C13634" w:rsidRPr="00C13634" w:rsidRDefault="00C13634" w:rsidP="00817EF1">
      <w:pPr>
        <w:spacing w:before="120" w:after="0" w:line="240" w:lineRule="auto"/>
        <w:rPr>
          <w:rFonts w:ascii="Times New Roman" w:hAnsi="Times New Roman" w:cs="Times New Roman"/>
          <w:i/>
          <w:sz w:val="24"/>
        </w:rPr>
      </w:pPr>
    </w:p>
    <w:sectPr w:rsidR="00C13634" w:rsidRPr="00C13634">
      <w:headerReference w:type="default" r:id="rId22"/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60C" w:rsidRDefault="0007160C" w:rsidP="0007160C">
      <w:pPr>
        <w:spacing w:after="0" w:line="240" w:lineRule="auto"/>
      </w:pPr>
      <w:r>
        <w:separator/>
      </w:r>
    </w:p>
  </w:endnote>
  <w:endnote w:type="continuationSeparator" w:id="0">
    <w:p w:rsidR="0007160C" w:rsidRDefault="0007160C" w:rsidP="00071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3833857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7160C" w:rsidRPr="0007160C" w:rsidRDefault="0007160C">
            <w:pPr>
              <w:pStyle w:val="Footer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7160C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07160C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07160C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PAGE </w:instrText>
            </w:r>
            <w:r w:rsidRPr="0007160C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F40B45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10</w:t>
            </w:r>
            <w:r w:rsidRPr="0007160C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07160C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07160C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07160C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NUMPAGES  </w:instrText>
            </w:r>
            <w:r w:rsidRPr="0007160C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F40B45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12</w:t>
            </w:r>
            <w:r w:rsidRPr="0007160C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7160C" w:rsidRDefault="000716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60C" w:rsidRDefault="0007160C" w:rsidP="0007160C">
      <w:pPr>
        <w:spacing w:after="0" w:line="240" w:lineRule="auto"/>
      </w:pPr>
      <w:r>
        <w:separator/>
      </w:r>
    </w:p>
  </w:footnote>
  <w:footnote w:type="continuationSeparator" w:id="0">
    <w:p w:rsidR="0007160C" w:rsidRDefault="0007160C" w:rsidP="00071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0C" w:rsidRPr="0007160C" w:rsidRDefault="0007160C" w:rsidP="0007160C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07160C">
      <w:rPr>
        <w:rFonts w:ascii="Times New Roman" w:hAnsi="Times New Roman" w:cs="Times New Roman"/>
        <w:sz w:val="20"/>
        <w:szCs w:val="20"/>
      </w:rPr>
      <w:t>BUSI 530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4E9"/>
    <w:rsid w:val="0007160C"/>
    <w:rsid w:val="000B7E11"/>
    <w:rsid w:val="0011348C"/>
    <w:rsid w:val="001F2393"/>
    <w:rsid w:val="0030174D"/>
    <w:rsid w:val="00365381"/>
    <w:rsid w:val="003A5F1E"/>
    <w:rsid w:val="004250D6"/>
    <w:rsid w:val="00434E8A"/>
    <w:rsid w:val="004C033C"/>
    <w:rsid w:val="00505C46"/>
    <w:rsid w:val="00610BF4"/>
    <w:rsid w:val="00620EF4"/>
    <w:rsid w:val="00817EF1"/>
    <w:rsid w:val="00842D72"/>
    <w:rsid w:val="00B01344"/>
    <w:rsid w:val="00C13634"/>
    <w:rsid w:val="00C474E9"/>
    <w:rsid w:val="00DF4FDC"/>
    <w:rsid w:val="00F251C8"/>
    <w:rsid w:val="00F40B45"/>
    <w:rsid w:val="00FA360E"/>
    <w:rsid w:val="00FD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74E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A36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6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716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60C"/>
  </w:style>
  <w:style w:type="paragraph" w:styleId="Footer">
    <w:name w:val="footer"/>
    <w:basedOn w:val="Normal"/>
    <w:link w:val="FooterChar"/>
    <w:uiPriority w:val="99"/>
    <w:unhideWhenUsed/>
    <w:rsid w:val="000716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6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74E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A36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6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716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60C"/>
  </w:style>
  <w:style w:type="paragraph" w:styleId="Footer">
    <w:name w:val="footer"/>
    <w:basedOn w:val="Normal"/>
    <w:link w:val="FooterChar"/>
    <w:uiPriority w:val="99"/>
    <w:unhideWhenUsed/>
    <w:rsid w:val="000716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488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25495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39876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6746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311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139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9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940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2434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05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812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5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3331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153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0822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2813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385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8191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974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03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5342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4693">
          <w:marLeft w:val="171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0172">
          <w:marLeft w:val="243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9574">
          <w:marLeft w:val="243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584">
          <w:marLeft w:val="243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8135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16754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232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213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7760">
          <w:marLeft w:val="274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9276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773">
          <w:marLeft w:val="994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3764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1599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5501">
          <w:marLeft w:val="171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9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4249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1194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5561">
          <w:marLeft w:val="171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4663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186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25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52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39625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141">
          <w:marLeft w:val="994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6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700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99306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373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1604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6258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43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4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820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101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000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0979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44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0515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622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355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2434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7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02741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263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867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721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554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438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9385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6878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1880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2991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566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8278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7178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9767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9501">
          <w:marLeft w:val="171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1973">
          <w:marLeft w:val="171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912">
          <w:marLeft w:val="171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2692">
          <w:marLeft w:val="171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6696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7351">
          <w:marLeft w:val="171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424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956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5206">
          <w:marLeft w:val="171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5614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254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079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7668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288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595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318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7192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7244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441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8671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680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386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4519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3029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161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60952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818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84355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18061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4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4049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811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382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912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8838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16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186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437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82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0408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704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12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Liberty University</Company>
  <LinksUpToDate>false</LinksUpToDate>
  <CharactersWithSpaces>12769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Coursey, Brittany Anne</dc:creator>
  <cp:lastModifiedBy>Coursey, Brittany Anne</cp:lastModifiedBy>
  <cp:revision>10</cp:revision>
  <dcterms:created xsi:type="dcterms:W3CDTF">2011-11-04T12:13:00Z</dcterms:created>
  <dcterms:modified xsi:type="dcterms:W3CDTF">2011-11-17T14:05:00Z</dcterms:modified>
</cp:coreProperties>
</file>