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DC3067E" w14:textId="77777777"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14:anchorId="4A8BD680" wp14:editId="71B0DB8B">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14:paraId="2278EC8F" w14:textId="0449314D" w:rsidR="00892FEC" w:rsidRPr="00947DD3" w:rsidRDefault="00892FEC" w:rsidP="00947DD3">
                              <w:pPr>
                                <w:pStyle w:val="SAMProjectName"/>
                              </w:pPr>
                              <w:r>
                                <w:t>Shelly Cashman Excel 2019 | Module 2: SAM Project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w14:anchorId="4A8BD680"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14:paraId="2278EC8F" w14:textId="0449314D" w:rsidR="00892FEC" w:rsidRPr="00947DD3" w:rsidRDefault="00892FEC" w:rsidP="00947DD3">
                        <w:pPr>
                          <w:pStyle w:val="SAMProjectName"/>
                        </w:pPr>
                        <w:r>
                          <w:t>Shelly Cashman Excel 2019 | Module 2: SAM Project 1a</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r>
        <w:t>Roadrunner Online</w:t>
      </w:r>
    </w:p>
    <w:p w14:paraId="4DDCDD2D" w14:textId="77777777" w:rsidR="00690A44" w:rsidRPr="005B16E1" w:rsidRDefault="00715C38" w:rsidP="00E25D66">
      <w:pPr>
        <w:pStyle w:val="SAMProjectSubtitle"/>
        <w:rPr>
          <w:sz w:val="22"/>
          <w:szCs w:val="22"/>
        </w:rPr>
      </w:pPr>
      <w:r>
        <w:t>Format Worksheets</w:t>
      </w:r>
    </w:p>
    <w:p w14:paraId="2D1DD32D" w14:textId="77777777"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28E344AE" wp14:editId="31CE9151">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14:paraId="6C3B384A" w14:textId="77777777"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SC_EX19_2a_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SC_EX19_2a_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SC_EX19_2a_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14:paraId="01818BC6" w14:textId="77777777"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Shanice Traynor is the warehouse manager for the Roadrunner Online warehouse in Detroit, Michigan. The warehouse specializes in automobile parts, which consumers buy from Roadrunner Online. Shanice has started to create an Excel workbook to track items in the warehouse inventory. She asks you to format the workbook to make the information clearer and easier to understand before she finishes entering the data.</w:t>
      </w:r>
      <w:r>
        <w:rPr>
          <w:lang w:val="en-US"/>
          <w:u w:val=""/>
        </w:rPr>
        <w:br/>
      </w:r>
      <w:r>
        <w:rPr>
          <w:lang w:val="en-US"/>
          <w:u w:val=""/>
        </w:rPr>
        <w:br/>
      </w:r>
      <w:r>
        <w:rPr>
          <w:lang w:val="en-US"/>
          <w:u w:val=""/>
        </w:rPr>
        <w:t xml:space="preserve">Go to the </w:t>
      </w:r>
      <w:r>
        <w:rPr>
          <w:i/>
          <w:lang w:val="en-US"/>
          <w:u w:val=""/>
        </w:rPr>
        <w:t>Bin</w:t>
      </w:r>
      <w:r>
        <w:rPr>
          <w:lang w:val="en-US"/>
          <w:u w:val=""/>
        </w:rPr>
        <w:t xml:space="preserve"> worksheet. Change the name of the worksheet tab to </w:t>
      </w:r>
      <w:r>
        <w:rPr>
          <w:b/>
          <w:lang w:val="en-US"/>
          <w:u w:val=""/>
        </w:rPr>
        <w:t>Bin List</w:t>
      </w:r>
      <w:r>
        <w:rPr>
          <w:lang w:val="en-US"/>
          <w:u w:val=""/>
        </w:rPr>
        <w:t xml:space="preserve"> to use a more descriptive name.</w:t>
      </w:r>
    </w:p>
    <w:p>
      <w:pPr>
        <w:pStyle w:val="SAMProjectSteps"/>
      </w:pPr>
      <w:r>
        <w:rPr>
          <w:b/>
          <w:lang w:val="en-US"/>
          <w:u w:val=""/>
        </w:rPr>
        <w:t xml:space="preserve">Bottom Align </w:t>
      </w:r>
      <w:r>
        <w:rPr>
          <w:lang w:val="en-US"/>
          <w:u w:val=""/>
        </w:rPr>
        <w:t>the contents of the range C3:C13 to match the alignment of the other cells on the worksheet.</w:t>
      </w:r>
    </w:p>
    <w:p>
      <w:pPr>
        <w:pStyle w:val="SAMProjectSteps"/>
        <w:keepNext/>
      </w:pPr>
      <w:r>
        <w:rPr>
          <w:lang w:val="en-US"/>
          <w:u w:val=""/>
        </w:rPr>
        <w:t>Format the list of bins to emphasize that the information belongs together as follows:</w:t>
      </w:r>
    </w:p>
    <w:p>
      <w:pPr>
        <w:pStyle w:val="SAMProjectSubSteps"/>
        <w:keepNext/>
      </w:pPr>
      <w:r>
        <w:rPr>
          <w:lang w:val="en-US"/>
          <w:u w:val=""/>
        </w:rPr>
        <w:t xml:space="preserve">Apply </w:t>
      </w:r>
      <w:r>
        <w:rPr>
          <w:b/>
          <w:lang w:val="en-US"/>
          <w:u w:val=""/>
        </w:rPr>
        <w:t>Outside Borders</w:t>
      </w:r>
      <w:r>
        <w:rPr>
          <w:lang w:val="en-US"/>
          <w:u w:val=""/>
        </w:rPr>
        <w:t xml:space="preserve"> to the range A1:C13.</w:t>
      </w:r>
    </w:p>
    <w:p>
      <w:pPr>
        <w:pStyle w:val="SAMProjectSubSteps"/>
      </w:pPr>
      <w:r>
        <w:rPr>
          <w:lang w:val="en-US"/>
          <w:u w:val=""/>
        </w:rPr>
        <w:t xml:space="preserve">Change the border color to </w:t>
      </w:r>
      <w:r>
        <w:rPr>
          <w:b/>
          <w:lang w:val="en-US"/>
          <w:u w:val=""/>
        </w:rPr>
        <w:t xml:space="preserve">Blue-Gray, Accent 3 </w:t>
      </w:r>
      <w:r>
        <w:rPr>
          <w:lang w:val="en-US"/>
          <w:u w:val=""/>
        </w:rPr>
        <w:t>(7th column, 1st row of the Theme Colors palette).</w:t>
      </w:r>
    </w:p>
    <w:p>
      <w:pPr>
        <w:pStyle w:val="SAMProjectSteps"/>
      </w:pPr>
      <w:r>
        <w:rPr>
          <w:lang w:val="en-US"/>
          <w:u w:val=""/>
        </w:rPr>
        <w:t xml:space="preserve">Apply the </w:t>
      </w:r>
      <w:r>
        <w:rPr>
          <w:b/>
          <w:lang w:val="en-US"/>
          <w:u w:val=""/>
        </w:rPr>
        <w:t>Short Date</w:t>
      </w:r>
      <w:r>
        <w:rPr>
          <w:lang w:val="en-US"/>
          <w:u w:val=""/>
        </w:rPr>
        <w:t xml:space="preserve"> number format (in the Number Format dropdown menu) to cell B15 to use a more common date format. </w:t>
      </w:r>
    </w:p>
    <w:p>
      <w:pPr>
        <w:pStyle w:val="SAMProjectSteps"/>
      </w:pPr>
      <w:r>
        <w:rPr>
          <w:lang w:val="en-US"/>
          <w:u w:val=""/>
        </w:rPr>
        <w:t xml:space="preserve">In Page Layout view, enter </w:t>
      </w:r>
      <w:r>
        <w:rPr>
          <w:b/>
          <w:lang w:val="en-US"/>
          <w:u w:val=""/>
        </w:rPr>
        <w:t>Warehouse Bins</w:t>
      </w:r>
      <w:r>
        <w:rPr>
          <w:lang w:val="en-US"/>
          <w:u w:val=""/>
        </w:rPr>
        <w:t xml:space="preserve"> in the center section of the header to provide a meaningful header when Shanice prints the worksheet.</w:t>
      </w:r>
    </w:p>
    <w:p>
      <w:pPr>
        <w:pStyle w:val="SAMProjectSteps"/>
        <w:keepNext/>
      </w:pPr>
      <w:r>
        <w:rPr>
          <w:lang w:val="en-US"/>
          <w:u w:val=""/>
        </w:rPr>
        <w:t xml:space="preserve">Go to the </w:t>
      </w:r>
      <w:r>
        <w:rPr>
          <w:i/>
          <w:lang w:val="en-US"/>
          <w:u w:val=""/>
        </w:rPr>
        <w:t>Inventory List</w:t>
      </w:r>
      <w:r>
        <w:rPr>
          <w:lang w:val="en-US"/>
          <w:u w:val=""/>
        </w:rPr>
        <w:t xml:space="preserve"> worksheet. To make it stand out, format the worksheet title in cell A1 as follows:</w:t>
      </w:r>
    </w:p>
    <w:p>
      <w:pPr>
        <w:pStyle w:val="SAMProjectSubSteps"/>
        <w:keepNext/>
      </w:pPr>
      <w:r>
        <w:rPr>
          <w:lang w:val="en-US"/>
          <w:u w:val=""/>
        </w:rPr>
        <w:t xml:space="preserve">In cell A1, change the font to </w:t>
      </w:r>
      <w:r>
        <w:rPr>
          <w:b/>
          <w:lang w:val="en-US"/>
          <w:u w:val=""/>
        </w:rPr>
        <w:t>Calibri Light</w:t>
      </w:r>
      <w:r>
        <w:rPr>
          <w:lang w:val="en-US"/>
          <w:u w:val=""/>
        </w:rPr>
        <w:t>.</w:t>
      </w:r>
    </w:p>
    <w:p>
      <w:pPr>
        <w:pStyle w:val="SAMProjectSubSteps"/>
        <w:keepNext/>
      </w:pPr>
      <w:r>
        <w:rPr>
          <w:lang w:val="en-US"/>
          <w:u w:val=""/>
        </w:rPr>
        <w:t xml:space="preserve">Change the font size to </w:t>
      </w:r>
      <w:r>
        <w:rPr>
          <w:b/>
          <w:lang w:val="en-US"/>
          <w:u w:val=""/>
        </w:rPr>
        <w:t>20</w:t>
      </w:r>
      <w:r>
        <w:rPr>
          <w:lang w:val="en-US"/>
          <w:u w:val=""/>
        </w:rPr>
        <w:t xml:space="preserve"> </w:t>
      </w:r>
      <w:r>
        <w:rPr>
          <w:b/>
          <w:lang w:val="en-US"/>
          <w:u w:val=""/>
        </w:rPr>
        <w:t>point</w:t>
      </w:r>
      <w:r>
        <w:rPr>
          <w:lang w:val="en-US"/>
          <w:u w:val=""/>
        </w:rPr>
        <w:t>.</w:t>
      </w:r>
    </w:p>
    <w:p>
      <w:pPr>
        <w:pStyle w:val="SAMProjectSubSteps"/>
        <w:keepNext/>
      </w:pPr>
      <w:r>
        <w:rPr>
          <w:lang w:val="en-US"/>
          <w:u w:val=""/>
        </w:rPr>
        <w:t xml:space="preserve">Change the font color to </w:t>
      </w:r>
      <w:r>
        <w:rPr>
          <w:b/>
          <w:lang w:val="en-US"/>
          <w:u w:val=""/>
        </w:rPr>
        <w:t>Indigo, Text 2</w:t>
      </w:r>
      <w:r>
        <w:rPr>
          <w:lang w:val="en-US"/>
          <w:u w:val=""/>
        </w:rPr>
        <w:t>.</w:t>
      </w:r>
    </w:p>
    <w:p>
      <w:pPr>
        <w:pStyle w:val="SAMProjectSubSteps"/>
        <w:keepNext/>
      </w:pPr>
      <w:r>
        <w:rPr>
          <w:lang w:val="en-US"/>
          <w:u w:val=""/>
        </w:rPr>
        <w:t>Bold the worksheet title.</w:t>
      </w:r>
    </w:p>
    <w:p>
      <w:pPr>
        <w:pStyle w:val="SAMProjectSubSteps"/>
      </w:pPr>
      <w:r>
        <w:rPr>
          <w:b/>
          <w:lang w:val="en-US"/>
          <w:u w:val=""/>
        </w:rPr>
        <w:t>Merge and center</w:t>
      </w:r>
      <w:r>
        <w:rPr>
          <w:lang w:val="en-US"/>
          <w:u w:val=""/>
        </w:rPr>
        <w:t xml:space="preserve"> the worksheet title across the range A1:I1.</w:t>
      </w:r>
    </w:p>
    <w:p>
      <w:pPr>
        <w:pStyle w:val="SAMProjectSteps"/>
      </w:pPr>
      <w:r>
        <w:rPr>
          <w:lang w:val="en-US"/>
          <w:u w:val=""/>
        </w:rPr>
        <w:t xml:space="preserve">Resize the width of column B using </w:t>
      </w:r>
      <w:r>
        <w:rPr>
          <w:b/>
          <w:lang w:val="en-US"/>
          <w:u w:val=""/>
        </w:rPr>
        <w:t>AutoFit</w:t>
      </w:r>
      <w:r>
        <w:rPr>
          <w:lang w:val="en-US"/>
          <w:u w:val=""/>
        </w:rPr>
        <w:t xml:space="preserve"> to display the full text of the descriptions.</w:t>
      </w:r>
      <w:r>
        <w:rPr>
          <w:lang w:val="en-US"/>
          <w:u w:val=""/>
        </w:rPr>
        <w:br/>
      </w:r>
    </w:p>
    <w:p>
      <w:pPr>
        <w:pStyle w:val="SAMProjectSteps"/>
        <w:keepNext/>
      </w:pPr>
      <w:r>
        <w:rPr>
          <w:lang w:val="en-US"/>
          <w:u w:val=""/>
        </w:rPr>
        <w:t>Shanice asks you to find any duplicate entries and then delete them. Respond to her request as follows:</w:t>
      </w:r>
    </w:p>
    <w:p>
      <w:pPr>
        <w:pStyle w:val="SAMProjectSubSteps"/>
        <w:keepNext/>
      </w:pPr>
      <w:r>
        <w:rPr>
          <w:lang w:val="en-US"/>
          <w:u w:val=""/>
        </w:rPr>
        <w:t xml:space="preserve">In the range A5:A16, use Conditional Formatting </w:t>
      </w:r>
      <w:r>
        <w:rPr>
          <w:b/>
          <w:lang w:val="en-US"/>
          <w:u w:val=""/>
        </w:rPr>
        <w:t>Highlight Cells Rules</w:t>
      </w:r>
      <w:r>
        <w:rPr>
          <w:lang w:val="en-US"/>
          <w:u w:val=""/>
        </w:rPr>
        <w:t xml:space="preserve"> to highlight duplicate values in </w:t>
      </w:r>
      <w:r>
        <w:rPr>
          <w:b/>
          <w:lang w:val="en-US"/>
          <w:u w:val=""/>
        </w:rPr>
        <w:t>Light Red Fill with Dark Red Text</w:t>
      </w:r>
      <w:r>
        <w:rPr>
          <w:lang w:val="en-US"/>
          <w:u w:val=""/>
        </w:rPr>
        <w:t>.</w:t>
      </w:r>
    </w:p>
    <w:p>
      <w:pPr>
        <w:pStyle w:val="SAMProjectSubSteps"/>
      </w:pPr>
      <w:r>
        <w:rPr>
          <w:lang w:val="en-US"/>
          <w:u w:val=""/>
        </w:rPr>
        <w:t>Delete the row containing the second duplicate value.</w:t>
      </w:r>
    </w:p>
    <w:p>
      <w:pPr>
        <w:pStyle w:val="SAMProjectSteps"/>
      </w:pPr>
      <w:r>
        <w:rPr>
          <w:lang w:val="en-US"/>
          <w:u w:val=""/>
        </w:rPr>
        <w:t>Shanice wants to keep a running count of the items in inventory.</w:t>
      </w:r>
      <w:r>
        <w:rPr>
          <w:lang w:val="en-US"/>
          <w:u w:val=""/>
        </w:rPr>
        <w:br/>
      </w:r>
      <w:r>
        <w:rPr>
          <w:lang w:val="en-US"/>
          <w:u w:val=""/>
        </w:rPr>
        <w:br/>
      </w:r>
      <w:r>
        <w:rPr>
          <w:lang w:val="en-US"/>
          <w:u w:val=""/>
        </w:rPr>
        <w:t xml:space="preserve">In cell B3, enter a formula that uses the </w:t>
      </w:r>
      <w:r>
        <w:rPr>
          <w:b/>
          <w:lang w:val="en-US"/>
          <w:u w:val=""/>
        </w:rPr>
        <w:t>COUNTA</w:t>
      </w:r>
      <w:r>
        <w:rPr>
          <w:lang w:val="en-US"/>
          <w:u w:val=""/>
        </w:rPr>
        <w:t xml:space="preserve"> function to count the values in the range </w:t>
      </w:r>
      <w:r>
        <w:rPr>
          <w:b/>
          <w:lang w:val="en-US"/>
          <w:u w:val=""/>
        </w:rPr>
        <w:t>B5:B15</w:t>
      </w:r>
      <w:r>
        <w:rPr>
          <w:lang w:val="en-US"/>
          <w:u w:val=""/>
        </w:rPr>
        <w:t xml:space="preserve"> to determine the number of items in inventory.</w:t>
      </w:r>
    </w:p>
    <w:p>
      <w:pPr>
        <w:pStyle w:val="SAMProjectSteps"/>
        <w:keepNext/>
      </w:pPr>
      <w:r>
        <w:rPr>
          <w:lang w:val="en-US"/>
          <w:u w:val=""/>
        </w:rPr>
        <w:t>Shanice wants to display the entire text in cell F4, but format it so it requires less horizontal space. Make this formatting change as follows:</w:t>
      </w:r>
    </w:p>
    <w:p>
      <w:pPr>
        <w:pStyle w:val="SAMProjectSubSteps"/>
        <w:keepNext/>
      </w:pPr>
      <w:r>
        <w:rPr>
          <w:lang w:val="en-US"/>
          <w:u w:val=""/>
        </w:rPr>
        <w:t xml:space="preserve">Set the width of column F to </w:t>
      </w:r>
      <w:r>
        <w:rPr>
          <w:b/>
          <w:lang w:val="en-US"/>
          <w:u w:val=""/>
        </w:rPr>
        <w:t>9.00</w:t>
      </w:r>
      <w:r>
        <w:rPr>
          <w:lang w:val="en-US"/>
          <w:u w:val=""/>
        </w:rPr>
        <w:t>, which is wide enough to display the characters in each word of the column heading in cell F4.</w:t>
      </w:r>
    </w:p>
    <w:p>
      <w:pPr>
        <w:pStyle w:val="SAMProjectSubSteps"/>
      </w:pPr>
      <w:r>
        <w:rPr>
          <w:lang w:val="en-US"/>
          <w:u w:val=""/>
        </w:rPr>
        <w:t>Wrap the contents of cell F4 to display the text on two lines.</w:t>
      </w:r>
    </w:p>
    <w:p>
      <w:pPr>
        <w:pStyle w:val="SAMProjectSteps"/>
      </w:pPr>
      <w:r>
        <w:rPr>
          <w:lang w:val="en-US"/>
          <w:u w:val=""/>
        </w:rPr>
        <w:t xml:space="preserve">Apply shading to the range A2:B3 using </w:t>
      </w:r>
      <w:r>
        <w:rPr>
          <w:b/>
          <w:lang w:val="en-US"/>
          <w:u w:val=""/>
        </w:rPr>
        <w:t xml:space="preserve">Aqua, Accent 4, Lighter 60% </w:t>
      </w:r>
      <w:r>
        <w:rPr>
          <w:lang w:val="en-US"/>
          <w:u w:val=""/>
        </w:rPr>
        <w:t>(8th column, 3rd row of the Theme Colors palette) to separate the range from the rest of the worksheet.</w:t>
      </w:r>
    </w:p>
    <w:p>
      <w:pPr>
        <w:pStyle w:val="SAMProjectSteps"/>
      </w:pPr>
      <w:r>
        <w:rPr>
          <w:lang w:val="en-US"/>
          <w:u w:val=""/>
        </w:rPr>
        <w:t>To format the value as a dollar amount, decrease the number of decimal places in cell A3 to 2.</w:t>
      </w:r>
    </w:p>
    <w:p>
      <w:pPr>
        <w:pStyle w:val="SAMProjectSteps"/>
      </w:pPr>
      <w:r>
        <w:rPr>
          <w:lang w:val="en-US"/>
          <w:u w:val=""/>
        </w:rPr>
        <w:t xml:space="preserve">Apply the </w:t>
      </w:r>
      <w:r>
        <w:rPr>
          <w:b/>
          <w:lang w:val="en-US"/>
          <w:u w:val=""/>
        </w:rPr>
        <w:t>Accent3</w:t>
      </w:r>
      <w:r>
        <w:rPr>
          <w:lang w:val="en-US"/>
          <w:u w:val=""/>
        </w:rPr>
        <w:t xml:space="preserve"> cell style to the range A4:I4 to indicate those cells contain column headings and to the range E16:E18 to indicate those cells contain row headings.</w:t>
      </w:r>
    </w:p>
    <w:p>
      <w:pPr>
        <w:pStyle w:val="SAMProjectSteps"/>
      </w:pPr>
      <w:r>
        <w:rPr>
          <w:lang w:val="en-US"/>
          <w:u w:val=""/>
        </w:rPr>
        <w:t xml:space="preserve">Apply the </w:t>
      </w:r>
      <w:r>
        <w:rPr>
          <w:b/>
          <w:lang w:val="en-US"/>
          <w:u w:val=""/>
        </w:rPr>
        <w:t>Accounting</w:t>
      </w:r>
      <w:r>
        <w:rPr>
          <w:lang w:val="en-US"/>
          <w:u w:val=""/>
        </w:rPr>
        <w:t xml:space="preserve"> number format to the range G5:H15 to show that the values are dollar amounts.</w:t>
      </w:r>
    </w:p>
    <w:p>
      <w:pPr>
        <w:pStyle w:val="SAMProjectSteps"/>
      </w:pPr>
      <w:r>
        <w:rPr>
          <w:lang w:val="en-US"/>
          <w:u w:val=""/>
        </w:rPr>
        <w:t>Shanice wants to know at a glance which items have the most inventory value.</w:t>
      </w:r>
      <w:r>
        <w:rPr>
          <w:lang w:val="en-US"/>
          <w:u w:val=""/>
        </w:rPr>
        <w:br/>
      </w:r>
      <w:r>
        <w:rPr>
          <w:lang w:val="en-US"/>
          <w:u w:val=""/>
        </w:rPr>
        <w:br/>
      </w:r>
      <w:r>
        <w:rPr>
          <w:lang w:val="en-US"/>
          <w:u w:val=""/>
        </w:rPr>
        <w:t xml:space="preserve">In the range H5:H15, use Conditional Formatting to create a </w:t>
      </w:r>
      <w:r>
        <w:rPr>
          <w:b/>
          <w:lang w:val="en-US"/>
          <w:u w:val=""/>
        </w:rPr>
        <w:t>Data Bars</w:t>
      </w:r>
      <w:r>
        <w:rPr>
          <w:lang w:val="en-US"/>
          <w:u w:val=""/>
        </w:rPr>
        <w:t xml:space="preserve"> rule with the </w:t>
      </w:r>
      <w:r>
        <w:rPr>
          <w:b/>
          <w:lang w:val="en-US"/>
          <w:u w:val=""/>
        </w:rPr>
        <w:t>Gradient Fill Blue Data Bar</w:t>
      </w:r>
      <w:r>
        <w:rPr>
          <w:lang w:val="en-US"/>
          <w:u w:val=""/>
        </w:rPr>
        <w:t xml:space="preserve"> color option.</w:t>
      </w:r>
    </w:p>
    <w:p>
      <w:pPr>
        <w:pStyle w:val="SAMProjectSteps"/>
      </w:pPr>
      <w:r>
        <w:rPr>
          <w:lang w:val="en-US"/>
          <w:u w:val=""/>
        </w:rPr>
        <w:t xml:space="preserve">Shanice also wants to highlight the items that need to be reordered. </w:t>
      </w:r>
      <w:r>
        <w:rPr>
          <w:lang w:val="en-US"/>
          <w:u w:val=""/>
        </w:rPr>
        <w:br/>
      </w:r>
      <w:r>
        <w:rPr>
          <w:lang w:val="en-US"/>
          <w:u w:val=""/>
        </w:rPr>
        <w:br/>
      </w:r>
      <w:r>
        <w:rPr>
          <w:lang w:val="en-US"/>
          <w:u w:val=""/>
        </w:rPr>
        <w:t xml:space="preserve">In the range I5:I15, use Conditional Formatting </w:t>
      </w:r>
      <w:r>
        <w:rPr>
          <w:b/>
          <w:lang w:val="en-US"/>
          <w:u w:val=""/>
        </w:rPr>
        <w:t>Highlight Cells Rules</w:t>
      </w:r>
      <w:r>
        <w:rPr>
          <w:lang w:val="en-US"/>
          <w:u w:val=""/>
        </w:rPr>
        <w:t xml:space="preserve"> to format cells containing a value equal to </w:t>
      </w:r>
      <w:r>
        <w:rPr>
          <w:b/>
          <w:lang w:val="en-US"/>
          <w:u w:val=""/>
        </w:rPr>
        <w:t>Reorder</w:t>
      </w:r>
      <w:r>
        <w:rPr>
          <w:lang w:val="en-US"/>
          <w:u w:val=""/>
        </w:rPr>
        <w:t xml:space="preserve"> in </w:t>
      </w:r>
      <w:r>
        <w:rPr>
          <w:b/>
          <w:lang w:val="en-US"/>
          <w:u w:val=""/>
        </w:rPr>
        <w:t>Light Red Fill with Dark Red Text</w:t>
      </w:r>
      <w:r>
        <w:rPr>
          <w:lang w:val="en-US"/>
          <w:u w:val=""/>
        </w:rPr>
        <w:t xml:space="preserve">. </w:t>
      </w:r>
    </w:p>
    <w:p>
      <w:pPr>
        <w:pStyle w:val="SAMProjectSteps"/>
      </w:pPr>
      <w:r>
        <w:rPr>
          <w:lang w:val="en-US"/>
          <w:u w:val=""/>
        </w:rPr>
        <w:t xml:space="preserve">In cell G16, enter a formula using the </w:t>
      </w:r>
      <w:r>
        <w:rPr>
          <w:b/>
          <w:lang w:val="en-US"/>
          <w:u w:val=""/>
        </w:rPr>
        <w:t>AVERAGE</w:t>
      </w:r>
      <w:r>
        <w:rPr>
          <w:lang w:val="en-US"/>
          <w:u w:val=""/>
        </w:rPr>
        <w:t xml:space="preserve"> function to display the average cost of the parts in the warehouse (range </w:t>
      </w:r>
      <w:r>
        <w:rPr>
          <w:b/>
          <w:lang w:val="en-US"/>
          <w:u w:val=""/>
        </w:rPr>
        <w:t>G5:G15</w:t>
      </w:r>
      <w:r>
        <w:rPr>
          <w:lang w:val="en-US"/>
          <w:u w:val=""/>
        </w:rPr>
        <w:t>).</w:t>
      </w:r>
    </w:p>
    <w:p>
      <w:pPr>
        <w:pStyle w:val="SAMProjectSteps"/>
      </w:pPr>
      <w:r>
        <w:rPr>
          <w:lang w:val="en-US"/>
          <w:u w:val=""/>
        </w:rPr>
        <w:t xml:space="preserve">In cell G17, enter a formula using the </w:t>
      </w:r>
      <w:r>
        <w:rPr>
          <w:b/>
          <w:lang w:val="en-US"/>
          <w:u w:val=""/>
        </w:rPr>
        <w:t>MIN</w:t>
      </w:r>
      <w:r>
        <w:rPr>
          <w:lang w:val="en-US"/>
          <w:u w:val=""/>
        </w:rPr>
        <w:t xml:space="preserve"> function to display the cost of the cheapest part located in the warehouse (range </w:t>
      </w:r>
      <w:r>
        <w:rPr>
          <w:b/>
          <w:lang w:val="en-US"/>
          <w:u w:val=""/>
        </w:rPr>
        <w:t>G5:G15</w:t>
      </w:r>
      <w:r>
        <w:rPr>
          <w:lang w:val="en-US"/>
          <w:u w:val=""/>
        </w:rPr>
        <w:t>).</w:t>
      </w:r>
    </w:p>
    <w:p>
      <w:pPr>
        <w:pStyle w:val="SAMProjectSteps"/>
      </w:pPr>
      <w:r>
        <w:rPr>
          <w:lang w:val="en-US"/>
          <w:u w:val=""/>
        </w:rPr>
        <w:t xml:space="preserve">In cell G18, enter a formula using the </w:t>
      </w:r>
      <w:r>
        <w:rPr>
          <w:b/>
          <w:lang w:val="en-US"/>
          <w:u w:val=""/>
        </w:rPr>
        <w:t>MAX</w:t>
      </w:r>
      <w:r>
        <w:rPr>
          <w:lang w:val="en-US"/>
          <w:u w:val=""/>
        </w:rPr>
        <w:t xml:space="preserve"> function to display the cost of the most expensive part located in the warehouse (range </w:t>
      </w:r>
      <w:r>
        <w:rPr>
          <w:b/>
          <w:lang w:val="en-US"/>
          <w:u w:val=""/>
        </w:rPr>
        <w:t>G5:G15</w:t>
      </w:r>
      <w:r>
        <w:rPr>
          <w:lang w:val="en-US"/>
          <w:u w:val=""/>
        </w:rPr>
        <w:t>).</w:t>
      </w:r>
    </w:p>
    <w:p>
      <w:pPr>
        <w:pStyle w:val="SAMProjectSteps"/>
      </w:pPr>
      <w:r>
        <w:rPr>
          <w:lang w:val="en-US"/>
          <w:u w:val=""/>
        </w:rPr>
        <w:t>Check the Spelling in the workbook to identify and correct any spelling errors.</w:t>
      </w:r>
    </w:p>
    <w:p>
      <w:pPr>
        <w:pStyle w:val="SAMProjectSteps"/>
      </w:pPr>
      <w:r>
        <w:rPr>
          <w:lang w:val="en-US"/>
          <w:u w:val=""/>
        </w:rPr>
        <w:t xml:space="preserve">Change the tab color of the </w:t>
      </w:r>
      <w:r>
        <w:rPr>
          <w:i/>
          <w:lang w:val="en-US"/>
          <w:u w:val=""/>
        </w:rPr>
        <w:t>Inventory List</w:t>
      </w:r>
      <w:r>
        <w:rPr>
          <w:lang w:val="en-US"/>
          <w:u w:val=""/>
        </w:rPr>
        <w:t xml:space="preserve"> worksheet to </w:t>
      </w:r>
      <w:r>
        <w:rPr>
          <w:b/>
          <w:lang w:val="en-US"/>
          <w:u w:val=""/>
        </w:rPr>
        <w:t xml:space="preserve">Blue-Gray, Accent 3 </w:t>
      </w:r>
      <w:r>
        <w:rPr>
          <w:lang w:val="en-US"/>
          <w:u w:val=""/>
        </w:rPr>
        <w:t xml:space="preserve">(7th column, 1st row of the Theme Colors palette), to match the color of the </w:t>
      </w:r>
      <w:r>
        <w:rPr>
          <w:i/>
          <w:lang w:val="en-US"/>
          <w:u w:val=""/>
        </w:rPr>
        <w:t>Bin List</w:t>
      </w:r>
      <w:r>
        <w:rPr>
          <w:lang w:val="en-US"/>
          <w:u w:val=""/>
        </w:rPr>
        <w:t xml:space="preserve"> worksheet tab.</w:t>
      </w:r>
    </w:p>
    <w:p w14:paraId="4BDEA2B8" w14:textId="77777777"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Bin List Worksheet</w:t>
      </w:r>
    </w:p>
    <w:p>
      <w:pPr>
        <w:keepNext/>
      </w:pPr>
    </w:p>
    <w:p>
      <w:pPr>
        <w:jc w:val="center"/>
      </w:pPr>
      <w:drawing>
        <wp:inline distT="0" distB="0" distL="0" distR="0" wp14:anchorId="584E58F9" wp14:editId="50B833C1">
          <wp:extent cx="5238750" cy="36290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ebb0705e02a1483c">
                    <a:extLst>
                      <a:ext uri="{28A0092B-C50C-407E-A947-70E740481C1C}">
                        <a14:useLocalDpi xmlns:a14="http://schemas.microsoft.com/office/drawing/2010/main" val="0"/>
                      </a:ext>
                    </a:extLst>
                  </a:blip>
                  <a:stretch>
                    <a:fillRect/>
                  </a:stretch>
                </pic:blipFill>
                <pic:spPr>
                  <a:xfrm>
                    <a:off x="0" y="0"/>
                    <a:ext cx="5238750" cy="36290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Inventory List Worksheet</w:t>
      </w:r>
    </w:p>
    <w:p>
      <w:pPr>
        <w:keepNext/>
      </w:pPr>
    </w:p>
    <w:p>
      <w:pPr>
        <w:jc w:val="center"/>
      </w:pPr>
      <w:drawing>
        <wp:inline distT="0" distB="0" distL="0" distR="0" wp14:anchorId="584E58F9" wp14:editId="50B833C1">
          <wp:extent cx="5238750" cy="34099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0844895d2576413e">
                    <a:extLst>
                      <a:ext uri="{28A0092B-C50C-407E-A947-70E740481C1C}">
                        <a14:useLocalDpi xmlns:a14="http://schemas.microsoft.com/office/drawing/2010/main" val="0"/>
                      </a:ext>
                    </a:extLst>
                  </a:blip>
                  <a:stretch>
                    <a:fillRect/>
                  </a:stretch>
                </pic:blipFill>
                <pic:spPr>
                  <a:xfrm>
                    <a:off x="0" y="0"/>
                    <a:ext cx="5238750" cy="340995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DFFAE" w14:textId="77777777" w:rsidR="005D0640" w:rsidRDefault="005D0640" w:rsidP="006D5EE3">
      <w:r>
        <w:separator/>
      </w:r>
    </w:p>
  </w:endnote>
  <w:endnote w:type="continuationSeparator" w:id="0">
    <w:p w14:paraId="23C1DD65" w14:textId="77777777" w:rsidR="005D0640" w:rsidRDefault="005D0640"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900"/>
    </w:tblGrid>
    <w:tr w:rsidR="00345BC0" w14:paraId="2AA10596" w14:textId="77777777" w:rsidTr="00F77F20">
      <w:tc>
        <w:tcPr>
          <w:tcW w:w="5000" w:type="pct"/>
          <w:shd w:val="clear" w:color="auto" w:fill="F5F5F5"/>
        </w:tcPr>
        <w:p w14:paraId="2FA36687" w14:textId="77777777"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14:paraId="7E601C56"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AFAE2" w14:textId="77777777" w:rsidR="00E12389" w:rsidRDefault="0009433C" w:rsidP="00C123DB">
    <w:pPr>
      <w:pStyle w:val="Footer"/>
      <w:jc w:val="center"/>
    </w:pPr>
    <w:r>
      <w:drawing>
        <wp:inline distT="0" distB="0" distL="0" distR="0" wp14:anchorId="4B2C0046" wp14:editId="721358FD">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C59C0" w14:textId="77777777" w:rsidR="00E12389" w:rsidRDefault="007630B6" w:rsidP="00C123DB">
    <w:pPr>
      <w:pStyle w:val="Footer"/>
      <w:jc w:val="center"/>
    </w:pPr>
    <w:r>
      <w:drawing>
        <wp:anchor distT="0" distB="0" distL="114300" distR="114300" simplePos="0" relativeHeight="251661312" behindDoc="0" locked="0" layoutInCell="1" allowOverlap="1" wp14:anchorId="6B49E0C3" wp14:editId="0C40869D">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5CB53" w14:textId="77777777" w:rsidR="005D0640" w:rsidRDefault="005D0640" w:rsidP="006D5EE3">
      <w:r>
        <w:separator/>
      </w:r>
    </w:p>
  </w:footnote>
  <w:footnote w:type="continuationSeparator" w:id="0">
    <w:p w14:paraId="7E99A68B" w14:textId="77777777" w:rsidR="005D0640" w:rsidRDefault="005D0640"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079FF" w14:textId="77777777" w:rsidR="00345BC0" w:rsidRPr="000113B3" w:rsidRDefault="000113B3" w:rsidP="000113B3">
    <w:pPr>
      <w:tabs>
        <w:tab w:val="left" w:pos="2460"/>
      </w:tabs>
      <w:rPr>
        <w:sz w:val="21"/>
        <w:szCs w:val="21"/>
      </w:rPr>
    </w:pPr>
    <w:r>
      <w:rPr>
        <w:sz w:val="21"/>
        <w:szCs w:val="21"/>
      </w:rPr>
      <w:t>Shelly Cashman Excel 2019 | Module 2: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FDB99" w14:textId="77777777"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32pt;height:124.5pt" o:bullet="t">
        <v:imagedata r:id="rId1" o:title="Cogs"/>
      </v:shape>
    </w:pict>
  </w:numPicBullet>
  <w:numPicBullet w:numPicBulletId="1">
    <w:pict>
      <v:shape id="_x0000_i1172" type="#_x0000_t75" style="width:117pt;height:105.75pt" o:bullet="t">
        <v:imagedata r:id="rId2" o:title="Map_and_Pin"/>
      </v:shape>
    </w:pict>
  </w:numPicBullet>
  <w:numPicBullet w:numPicBulletId="2">
    <w:pict>
      <v:shape id="_x0000_i1173" type="#_x0000_t75" style="width:26.25pt;height:28.5pt" o:bullet="t">
        <v:imagedata r:id="rId3" o:title="Computer_Lightbulb"/>
      </v:shape>
    </w:pict>
  </w:numPicBullet>
  <w:numPicBullet w:numPicBulletId="3">
    <w:pict>
      <v:shape id="_x0000_i1174" type="#_x0000_t75" style="width:80.25pt;height:121.5pt" o:bullet="t">
        <v:imagedata r:id="rId4" o:title="Lightbulb"/>
      </v:shape>
    </w:pict>
  </w:numPicBullet>
  <w:numPicBullet w:numPicBulletId="4">
    <w:pict>
      <v:shape id="_x0000_i117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64D9"/>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514"/>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14839"/>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40"/>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38D5"/>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5A8"/>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595"/>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47DD3"/>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87077"/>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2E35"/>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248B"/>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A6444B8"/>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947DD3"/>
    <w:pPr>
      <w:ind w:left="360"/>
    </w:pPr>
    <w:rPr>
      <w:rFonts w:cstheme="majorHAnsi"/>
      <w:color w:val="FFFFFF" w:themeColor="background1"/>
      <w:spacing w:val="-10"/>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947DD3"/>
    <w:rPr>
      <w:rFonts w:ascii="Century Gothic" w:hAnsi="Century Gothic" w:cstheme="majorHAnsi"/>
      <w:noProof/>
      <w:color w:val="FFFFFF" w:themeColor="background1"/>
      <w:spacing w:val="-10"/>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182c8199-070e-4432-9ac3-d38e2205ea6f.jpeg" Id="Rebb0705e02a1483c" /><Relationship Type="http://schemas.openxmlformats.org/officeDocument/2006/relationships/image" Target="/word/media/20a8c28b-603f-4c89-a465-aef9ec0839b6.jpeg" Id="R0844895d2576413e"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33</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28</cp:revision>
  <dcterms:created xsi:type="dcterms:W3CDTF">2018-02-28T16:32:00Z</dcterms:created>
  <dcterms:modified xsi:type="dcterms:W3CDTF">2020-11-02T22:00:00Z</dcterms:modified>
</cp:coreProperties>
</file>