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77C2" w:rsidRDefault="000E77C2" w:rsidP="000E77C2">
      <w:pPr>
        <w:pStyle w:val="Heading1"/>
        <w:spacing w:before="0"/>
        <w:rPr>
          <w:rFonts w:ascii="inherit" w:hAnsi="inherit" w:cs="Arial"/>
          <w:color w:val="333333"/>
          <w:sz w:val="28"/>
          <w:szCs w:val="28"/>
        </w:rPr>
      </w:pPr>
      <w:r>
        <w:rPr>
          <w:rFonts w:ascii="inherit" w:hAnsi="inherit" w:cs="Arial"/>
          <w:b/>
          <w:bCs/>
          <w:color w:val="000000"/>
          <w:sz w:val="28"/>
          <w:szCs w:val="28"/>
          <w:bdr w:val="none" w:sz="0" w:space="0" w:color="auto" w:frame="1"/>
        </w:rPr>
        <w:t>PROG RPRT (10/23)</w:t>
      </w:r>
    </w:p>
    <w:p w:rsidR="000E77C2" w:rsidRDefault="000E77C2" w:rsidP="000E77C2">
      <w:pPr>
        <w:shd w:val="clear" w:color="auto" w:fill="F8F8F8"/>
        <w:rPr>
          <w:rFonts w:ascii="Arial" w:hAnsi="Arial" w:cs="Arial"/>
          <w:color w:val="333333"/>
          <w:sz w:val="19"/>
          <w:szCs w:val="19"/>
        </w:rPr>
      </w:pPr>
      <w:r>
        <w:rPr>
          <w:rFonts w:ascii="Arial" w:hAnsi="Arial" w:cs="Arial"/>
          <w:color w:val="333333"/>
          <w:sz w:val="19"/>
          <w:szCs w:val="19"/>
        </w:rPr>
        <w:t> </w:t>
      </w:r>
    </w:p>
    <w:p w:rsidR="000E77C2" w:rsidRDefault="000E77C2" w:rsidP="000E77C2">
      <w:pPr>
        <w:pStyle w:val="z-TopofForm"/>
      </w:pPr>
      <w:r>
        <w:t>Top of Form</w:t>
      </w:r>
    </w:p>
    <w:p w:rsidR="000E77C2" w:rsidRDefault="000E77C2" w:rsidP="000E77C2">
      <w:pPr>
        <w:pStyle w:val="z-BottomofForm"/>
      </w:pPr>
      <w:r>
        <w:t>Bottom of Form</w:t>
      </w:r>
    </w:p>
    <w:p w:rsidR="000E77C2" w:rsidRDefault="000E77C2" w:rsidP="000E77C2">
      <w:pPr>
        <w:pStyle w:val="clearfix"/>
        <w:numPr>
          <w:ilvl w:val="0"/>
          <w:numId w:val="4"/>
        </w:numPr>
        <w:shd w:val="clear" w:color="auto" w:fill="F8F8F8"/>
        <w:spacing w:before="0" w:beforeAutospacing="0" w:after="0" w:afterAutospacing="0"/>
        <w:ind w:left="-165" w:right="-165"/>
        <w:rPr>
          <w:rFonts w:ascii="inherit" w:hAnsi="inherit" w:cs="Arial"/>
          <w:color w:val="111111"/>
          <w:sz w:val="19"/>
          <w:szCs w:val="19"/>
        </w:rPr>
      </w:pPr>
      <w:r>
        <w:rPr>
          <w:rFonts w:ascii="inherit" w:hAnsi="inherit" w:cs="Arial"/>
          <w:noProof/>
          <w:color w:val="111111"/>
          <w:sz w:val="19"/>
          <w:szCs w:val="19"/>
        </w:rPr>
        <w:drawing>
          <wp:inline distT="0" distB="0" distL="0" distR="0">
            <wp:extent cx="480060" cy="480060"/>
            <wp:effectExtent l="0" t="0" r="0" b="0"/>
            <wp:docPr id="10" name="Picture 10" descr="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t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060" cy="480060"/>
                    </a:xfrm>
                    <a:prstGeom prst="rect">
                      <a:avLst/>
                    </a:prstGeom>
                    <a:noFill/>
                    <a:ln>
                      <a:noFill/>
                    </a:ln>
                  </pic:spPr>
                </pic:pic>
              </a:graphicData>
            </a:graphic>
          </wp:inline>
        </w:drawing>
      </w:r>
    </w:p>
    <w:p w:rsidR="000E77C2" w:rsidRDefault="000E77C2" w:rsidP="000E77C2">
      <w:pPr>
        <w:pStyle w:val="Heading3"/>
        <w:shd w:val="clear" w:color="auto" w:fill="F8F8F8"/>
        <w:spacing w:before="0" w:beforeAutospacing="0" w:after="0" w:afterAutospacing="0"/>
        <w:ind w:left="-165" w:right="-120"/>
        <w:rPr>
          <w:rFonts w:ascii="inherit" w:hAnsi="inherit" w:cs="Arial"/>
          <w:color w:val="111111"/>
          <w:sz w:val="23"/>
          <w:szCs w:val="23"/>
        </w:rPr>
      </w:pPr>
      <w:r>
        <w:rPr>
          <w:rFonts w:ascii="inherit" w:hAnsi="inherit" w:cs="Arial"/>
          <w:color w:val="000000"/>
          <w:sz w:val="23"/>
          <w:szCs w:val="23"/>
          <w:bdr w:val="none" w:sz="0" w:space="0" w:color="auto" w:frame="1"/>
        </w:rPr>
        <w:t>Midterm Periodic Report</w:t>
      </w:r>
    </w:p>
    <w:p w:rsidR="000E77C2" w:rsidRDefault="000E77C2" w:rsidP="000E77C2">
      <w:pPr>
        <w:pStyle w:val="NormalWeb"/>
        <w:shd w:val="clear" w:color="auto" w:fill="F8F8F8"/>
        <w:spacing w:before="0" w:beforeAutospacing="0" w:after="240" w:afterAutospacing="0"/>
        <w:ind w:left="-165" w:right="-165"/>
        <w:rPr>
          <w:rFonts w:ascii="Helvetica" w:hAnsi="Helvetica" w:cs="Helvetica"/>
          <w:color w:val="000000"/>
        </w:rPr>
      </w:pPr>
      <w:r>
        <w:rPr>
          <w:rFonts w:ascii="Helvetica" w:hAnsi="Helvetica" w:cs="Helvetica"/>
          <w:noProof/>
          <w:color w:val="000000"/>
        </w:rPr>
        <mc:AlternateContent>
          <mc:Choice Requires="wps">
            <w:drawing>
              <wp:inline distT="0" distB="0" distL="0" distR="0">
                <wp:extent cx="6240780" cy="3383280"/>
                <wp:effectExtent l="0" t="0" r="0" b="0"/>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40780" cy="338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250DDF" id="Rectangle 9" o:spid="_x0000_s1026" style="width:491.4pt;height:26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" filled="f" stroked="f">
                <o:lock v:ext="edit" aspectratio="t"/>
                <w10:anchorlock/>
              </v:rect>
            </w:pict>
          </mc:Fallback>
        </mc:AlternateContent>
      </w:r>
    </w:p>
    <w:tbl>
      <w:tblPr>
        <w:tblW w:w="0" w:type="auto"/>
        <w:tblInd w:w="-165" w:type="dxa"/>
        <w:tblCellMar>
          <w:left w:w="0" w:type="dxa"/>
          <w:right w:w="0" w:type="dxa"/>
        </w:tblCellMar>
        <w:tblLook w:val="04A0" w:firstRow="1" w:lastRow="0" w:firstColumn="1" w:lastColumn="0" w:noHBand="0" w:noVBand="1"/>
      </w:tblPr>
      <w:tblGrid>
        <w:gridCol w:w="2602"/>
        <w:gridCol w:w="6903"/>
      </w:tblGrid>
      <w:tr w:rsidR="000E77C2" w:rsidTr="000E77C2">
        <w:tc>
          <w:tcPr>
            <w:tcW w:w="9350" w:type="dxa"/>
            <w:gridSpan w:val="2"/>
            <w:tcBorders>
              <w:top w:val="single" w:sz="8" w:space="0" w:color="auto"/>
              <w:left w:val="single" w:sz="8" w:space="0" w:color="auto"/>
              <w:bottom w:val="single" w:sz="8" w:space="0" w:color="auto"/>
              <w:right w:val="single" w:sz="8" w:space="0" w:color="auto"/>
            </w:tcBorders>
            <w:shd w:val="clear" w:color="auto" w:fill="70AD47"/>
            <w:tcMar>
              <w:top w:w="0" w:type="dxa"/>
              <w:left w:w="108" w:type="dxa"/>
              <w:bottom w:w="0" w:type="dxa"/>
              <w:right w:w="108" w:type="dxa"/>
            </w:tcMar>
            <w:hideMark/>
          </w:tcPr>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36"/>
                <w:szCs w:val="36"/>
                <w:bdr w:val="none" w:sz="0" w:space="0" w:color="auto" w:frame="1"/>
              </w:rPr>
              <w:t>MID-TERM DELIVERABLE: Periodic Activity or Progress Report (choose one)</w:t>
            </w:r>
          </w:p>
        </w:tc>
      </w:tr>
      <w:tr w:rsidR="000E77C2" w:rsidTr="000E77C2">
        <w:tc>
          <w:tcPr>
            <w:tcW w:w="23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t>Introduction</w:t>
            </w:r>
          </w:p>
        </w:tc>
        <w:tc>
          <w:tcPr>
            <w:tcW w:w="7017" w:type="dxa"/>
            <w:tcBorders>
              <w:top w:val="nil"/>
              <w:left w:val="nil"/>
              <w:bottom w:val="single" w:sz="8" w:space="0" w:color="auto"/>
              <w:right w:val="single" w:sz="8" w:space="0" w:color="auto"/>
            </w:tcBorders>
            <w:tcMar>
              <w:top w:w="0" w:type="dxa"/>
              <w:left w:w="108" w:type="dxa"/>
              <w:bottom w:w="0" w:type="dxa"/>
              <w:right w:w="108" w:type="dxa"/>
            </w:tcMar>
            <w:hideMark/>
          </w:tcPr>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t>Periodic Activity Reports and Progress Reports </w:t>
            </w:r>
            <w:r>
              <w:rPr>
                <w:sz w:val="27"/>
                <w:szCs w:val="27"/>
                <w:bdr w:val="none" w:sz="0" w:space="0" w:color="auto" w:frame="1"/>
              </w:rPr>
              <w:t>are </w:t>
            </w:r>
            <w:r>
              <w:rPr>
                <w:rFonts w:ascii="Arial" w:hAnsi="Arial" w:cs="Arial"/>
                <w:i/>
                <w:iCs/>
                <w:sz w:val="27"/>
                <w:szCs w:val="27"/>
                <w:bdr w:val="none" w:sz="0" w:space="0" w:color="auto" w:frame="1"/>
              </w:rPr>
              <w:t>informal reports</w:t>
            </w:r>
            <w:r>
              <w:rPr>
                <w:sz w:val="27"/>
                <w:szCs w:val="27"/>
                <w:bdr w:val="none" w:sz="0" w:space="0" w:color="auto" w:frame="1"/>
              </w:rPr>
              <w:t> (see chapter 20 of the textbook, “Informal Reports”). Unlike formal reports, discussed in Chapter 21, short reports do not contain title pages, tables of content, glossaries, works cited pages, or indexes. They are brief, informative, and visual.  </w:t>
            </w:r>
          </w:p>
          <w:p w:rsidR="000E77C2" w:rsidRDefault="000E77C2">
            <w:pPr>
              <w:pStyle w:val="NormalWeb"/>
              <w:spacing w:before="0" w:beforeAutospacing="0" w:after="0" w:afterAutospacing="0"/>
              <w:rPr>
                <w:rFonts w:ascii="inherit" w:hAnsi="inherit" w:cs="Helvetica"/>
                <w:sz w:val="20"/>
                <w:szCs w:val="20"/>
              </w:rPr>
            </w:pPr>
            <w:r>
              <w:rPr>
                <w:sz w:val="27"/>
                <w:szCs w:val="27"/>
                <w:bdr w:val="none" w:sz="0" w:space="0" w:color="auto" w:frame="1"/>
              </w:rPr>
              <w:t> </w:t>
            </w:r>
          </w:p>
          <w:p w:rsidR="000E77C2" w:rsidRDefault="000E77C2">
            <w:pPr>
              <w:pStyle w:val="NormalWeb"/>
              <w:spacing w:before="0" w:beforeAutospacing="0" w:after="0" w:afterAutospacing="0"/>
              <w:rPr>
                <w:rFonts w:ascii="inherit" w:hAnsi="inherit" w:cs="Helvetica"/>
                <w:sz w:val="20"/>
                <w:szCs w:val="20"/>
              </w:rPr>
            </w:pPr>
            <w:r>
              <w:rPr>
                <w:sz w:val="27"/>
                <w:szCs w:val="27"/>
                <w:bdr w:val="none" w:sz="0" w:space="0" w:color="auto" w:frame="1"/>
              </w:rPr>
              <w:t>There are two types of </w:t>
            </w:r>
            <w:r>
              <w:rPr>
                <w:rFonts w:ascii="Arial" w:hAnsi="Arial" w:cs="Arial"/>
                <w:b/>
                <w:bCs/>
                <w:sz w:val="27"/>
                <w:szCs w:val="27"/>
                <w:bdr w:val="none" w:sz="0" w:space="0" w:color="auto" w:frame="1"/>
              </w:rPr>
              <w:t>informal reports</w:t>
            </w:r>
            <w:r>
              <w:rPr>
                <w:sz w:val="27"/>
                <w:szCs w:val="27"/>
                <w:bdr w:val="none" w:sz="0" w:space="0" w:color="auto" w:frame="1"/>
              </w:rPr>
              <w:t>:</w:t>
            </w:r>
          </w:p>
          <w:p w:rsidR="000E77C2" w:rsidRDefault="000E77C2" w:rsidP="000E77C2">
            <w:pPr>
              <w:numPr>
                <w:ilvl w:val="1"/>
                <w:numId w:val="4"/>
              </w:numPr>
              <w:spacing w:after="0" w:line="240" w:lineRule="auto"/>
              <w:ind w:left="0"/>
              <w:rPr>
                <w:rFonts w:ascii="inherit" w:hAnsi="inherit" w:cs="Helvetica"/>
                <w:sz w:val="20"/>
                <w:szCs w:val="20"/>
              </w:rPr>
            </w:pPr>
            <w:r>
              <w:rPr>
                <w:rFonts w:ascii="Arial" w:hAnsi="Arial" w:cs="Arial"/>
                <w:b/>
                <w:bCs/>
                <w:sz w:val="27"/>
                <w:szCs w:val="27"/>
                <w:bdr w:val="none" w:sz="0" w:space="0" w:color="auto" w:frame="1"/>
              </w:rPr>
              <w:t>Informational</w:t>
            </w:r>
            <w:r>
              <w:rPr>
                <w:sz w:val="27"/>
                <w:szCs w:val="27"/>
                <w:bdr w:val="none" w:sz="0" w:space="0" w:color="auto" w:frame="1"/>
              </w:rPr>
              <w:t> </w:t>
            </w:r>
            <w:r>
              <w:rPr>
                <w:rFonts w:ascii="Arial" w:hAnsi="Arial" w:cs="Arial"/>
                <w:b/>
                <w:bCs/>
                <w:sz w:val="27"/>
                <w:szCs w:val="27"/>
                <w:bdr w:val="none" w:sz="0" w:space="0" w:color="auto" w:frame="1"/>
              </w:rPr>
              <w:t>Reports</w:t>
            </w:r>
            <w:r>
              <w:rPr>
                <w:sz w:val="27"/>
                <w:szCs w:val="27"/>
                <w:bdr w:val="none" w:sz="0" w:space="0" w:color="auto" w:frame="1"/>
              </w:rPr>
              <w:t> contain straight information and provide short timely updates. Informational reports include these sub-genres: </w:t>
            </w:r>
            <w:r>
              <w:rPr>
                <w:rFonts w:ascii="Arial" w:hAnsi="Arial" w:cs="Arial"/>
                <w:b/>
                <w:bCs/>
                <w:i/>
                <w:iCs/>
                <w:sz w:val="27"/>
                <w:szCs w:val="27"/>
                <w:bdr w:val="none" w:sz="0" w:space="0" w:color="auto" w:frame="1"/>
              </w:rPr>
              <w:t>progress report</w:t>
            </w:r>
            <w:r>
              <w:rPr>
                <w:sz w:val="27"/>
                <w:szCs w:val="27"/>
                <w:bdr w:val="none" w:sz="0" w:space="0" w:color="auto" w:frame="1"/>
              </w:rPr>
              <w:t> (summarize specific accomplishments on a particular project), </w:t>
            </w:r>
            <w:r>
              <w:rPr>
                <w:rFonts w:ascii="Arial" w:hAnsi="Arial" w:cs="Arial"/>
                <w:b/>
                <w:bCs/>
                <w:i/>
                <w:iCs/>
                <w:sz w:val="27"/>
                <w:szCs w:val="27"/>
                <w:bdr w:val="none" w:sz="0" w:space="0" w:color="auto" w:frame="1"/>
              </w:rPr>
              <w:t>activity report</w:t>
            </w:r>
            <w:r>
              <w:rPr>
                <w:sz w:val="27"/>
                <w:szCs w:val="27"/>
                <w:bdr w:val="none" w:sz="0" w:space="0" w:color="auto" w:frame="1"/>
              </w:rPr>
              <w:t xml:space="preserve"> (summarize general activities during a particular </w:t>
            </w:r>
            <w:r>
              <w:rPr>
                <w:sz w:val="27"/>
                <w:szCs w:val="27"/>
                <w:bdr w:val="none" w:sz="0" w:space="0" w:color="auto" w:frame="1"/>
              </w:rPr>
              <w:lastRenderedPageBreak/>
              <w:t>period). </w:t>
            </w:r>
            <w:r>
              <w:rPr>
                <w:rFonts w:ascii="Arial" w:hAnsi="Arial" w:cs="Arial"/>
                <w:i/>
                <w:iCs/>
                <w:sz w:val="27"/>
                <w:szCs w:val="27"/>
                <w:bdr w:val="none" w:sz="0" w:space="0" w:color="auto" w:frame="1"/>
              </w:rPr>
              <w:t>Trip reports </w:t>
            </w:r>
            <w:r>
              <w:rPr>
                <w:sz w:val="27"/>
                <w:szCs w:val="27"/>
                <w:bdr w:val="none" w:sz="0" w:space="0" w:color="auto" w:frame="1"/>
              </w:rPr>
              <w:t>and </w:t>
            </w:r>
            <w:r>
              <w:rPr>
                <w:rFonts w:ascii="Arial" w:hAnsi="Arial" w:cs="Arial"/>
                <w:i/>
                <w:iCs/>
                <w:sz w:val="27"/>
                <w:szCs w:val="27"/>
                <w:bdr w:val="none" w:sz="0" w:space="0" w:color="auto" w:frame="1"/>
              </w:rPr>
              <w:t>meeting minutes </w:t>
            </w:r>
            <w:r>
              <w:rPr>
                <w:sz w:val="27"/>
                <w:szCs w:val="27"/>
                <w:bdr w:val="none" w:sz="0" w:space="0" w:color="auto" w:frame="1"/>
              </w:rPr>
              <w:t>also fall under informational reports.</w:t>
            </w:r>
          </w:p>
          <w:p w:rsidR="000E77C2" w:rsidRDefault="000E77C2" w:rsidP="000E77C2">
            <w:pPr>
              <w:numPr>
                <w:ilvl w:val="1"/>
                <w:numId w:val="4"/>
              </w:numPr>
              <w:spacing w:after="0" w:line="240" w:lineRule="auto"/>
              <w:ind w:left="0"/>
              <w:rPr>
                <w:rFonts w:ascii="inherit" w:hAnsi="inherit" w:cs="Helvetica"/>
                <w:sz w:val="20"/>
                <w:szCs w:val="20"/>
              </w:rPr>
            </w:pPr>
            <w:r>
              <w:rPr>
                <w:rFonts w:ascii="Arial" w:hAnsi="Arial" w:cs="Arial"/>
                <w:b/>
                <w:bCs/>
                <w:sz w:val="27"/>
                <w:szCs w:val="27"/>
                <w:bdr w:val="none" w:sz="0" w:space="0" w:color="auto" w:frame="1"/>
              </w:rPr>
              <w:t>Analytical</w:t>
            </w:r>
            <w:r>
              <w:rPr>
                <w:sz w:val="27"/>
                <w:szCs w:val="27"/>
                <w:bdr w:val="none" w:sz="0" w:space="0" w:color="auto" w:frame="1"/>
              </w:rPr>
              <w:t> </w:t>
            </w:r>
            <w:r>
              <w:rPr>
                <w:rFonts w:ascii="Arial" w:hAnsi="Arial" w:cs="Arial"/>
                <w:b/>
                <w:bCs/>
                <w:sz w:val="27"/>
                <w:szCs w:val="27"/>
                <w:bdr w:val="none" w:sz="0" w:space="0" w:color="auto" w:frame="1"/>
              </w:rPr>
              <w:t>Reports</w:t>
            </w:r>
            <w:r>
              <w:rPr>
                <w:sz w:val="27"/>
                <w:szCs w:val="27"/>
                <w:bdr w:val="none" w:sz="0" w:space="0" w:color="auto" w:frame="1"/>
              </w:rPr>
              <w:t> include information but they also include interpretations and conclusions based on that information. According to our textbook, “Analysis is the heart of technical communication. </w:t>
            </w:r>
            <w:r>
              <w:rPr>
                <w:rFonts w:ascii="inherit" w:hAnsi="inherit" w:cs="Helvetica"/>
                <w:sz w:val="20"/>
                <w:szCs w:val="20"/>
              </w:rPr>
              <w:t>Analysis</w:t>
            </w:r>
            <w:r>
              <w:rPr>
                <w:sz w:val="27"/>
                <w:szCs w:val="27"/>
                <w:bdr w:val="none" w:sz="0" w:space="0" w:color="auto" w:frame="1"/>
              </w:rPr>
              <w:t> involves evaluating information, interpreting it accurately, drawing valid conclusions, and making persuasive recommendations” (2017, pp. 473). Analytical reports include these sub-genres: </w:t>
            </w:r>
            <w:r>
              <w:rPr>
                <w:rFonts w:ascii="Arial" w:hAnsi="Arial" w:cs="Arial"/>
                <w:i/>
                <w:iCs/>
                <w:sz w:val="27"/>
                <w:szCs w:val="27"/>
                <w:bdr w:val="none" w:sz="0" w:space="0" w:color="auto" w:frame="1"/>
              </w:rPr>
              <w:t>feasibility report</w:t>
            </w:r>
            <w:r>
              <w:rPr>
                <w:sz w:val="27"/>
                <w:szCs w:val="27"/>
                <w:bdr w:val="none" w:sz="0" w:space="0" w:color="auto" w:frame="1"/>
              </w:rPr>
              <w:t>, </w:t>
            </w:r>
            <w:r>
              <w:rPr>
                <w:rFonts w:ascii="Arial" w:hAnsi="Arial" w:cs="Arial"/>
                <w:i/>
                <w:iCs/>
                <w:sz w:val="27"/>
                <w:szCs w:val="27"/>
                <w:bdr w:val="none" w:sz="0" w:space="0" w:color="auto" w:frame="1"/>
              </w:rPr>
              <w:t>recommendation report</w:t>
            </w:r>
            <w:r>
              <w:rPr>
                <w:sz w:val="27"/>
                <w:szCs w:val="27"/>
                <w:bdr w:val="none" w:sz="0" w:space="0" w:color="auto" w:frame="1"/>
              </w:rPr>
              <w:t>, </w:t>
            </w:r>
            <w:r>
              <w:rPr>
                <w:rFonts w:ascii="Arial" w:hAnsi="Arial" w:cs="Arial"/>
                <w:i/>
                <w:iCs/>
                <w:sz w:val="27"/>
                <w:szCs w:val="27"/>
                <w:bdr w:val="none" w:sz="0" w:space="0" w:color="auto" w:frame="1"/>
              </w:rPr>
              <w:t>peer review report</w:t>
            </w:r>
            <w:r>
              <w:rPr>
                <w:sz w:val="27"/>
                <w:szCs w:val="27"/>
                <w:bdr w:val="none" w:sz="0" w:space="0" w:color="auto" w:frame="1"/>
              </w:rPr>
              <w:t>, </w:t>
            </w:r>
            <w:r>
              <w:rPr>
                <w:rFonts w:ascii="Arial" w:hAnsi="Arial" w:cs="Arial"/>
                <w:i/>
                <w:iCs/>
                <w:sz w:val="27"/>
                <w:szCs w:val="27"/>
                <w:bdr w:val="none" w:sz="0" w:space="0" w:color="auto" w:frame="1"/>
              </w:rPr>
              <w:t>justification report</w:t>
            </w:r>
            <w:r>
              <w:rPr>
                <w:sz w:val="27"/>
                <w:szCs w:val="27"/>
                <w:bdr w:val="none" w:sz="0" w:space="0" w:color="auto" w:frame="1"/>
              </w:rPr>
              <w:t>. Note: You will be responsible for drafting an analytical report for your final exam document.  </w:t>
            </w:r>
          </w:p>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t>Progress reports</w:t>
            </w:r>
            <w:r>
              <w:rPr>
                <w:sz w:val="27"/>
                <w:szCs w:val="27"/>
                <w:bdr w:val="none" w:sz="0" w:space="0" w:color="auto" w:frame="1"/>
              </w:rPr>
              <w:t> monitor progress and problems on various projects. Just as an employer might, I will use this report to evaluate projects I have assigned, monitor your progress, and decide if the assignments </w:t>
            </w:r>
            <w:r>
              <w:rPr>
                <w:rFonts w:ascii="inherit" w:hAnsi="inherit" w:cs="Helvetica"/>
                <w:sz w:val="20"/>
                <w:szCs w:val="20"/>
              </w:rPr>
              <w:t>need altered</w:t>
            </w:r>
            <w:r>
              <w:rPr>
                <w:sz w:val="27"/>
                <w:szCs w:val="27"/>
                <w:bdr w:val="none" w:sz="0" w:space="0" w:color="auto" w:frame="1"/>
              </w:rPr>
              <w:t> in any way. See the example report, Figure 20.2, on page 476 of your textbook.</w:t>
            </w:r>
          </w:p>
          <w:p w:rsidR="000E77C2" w:rsidRDefault="000E77C2">
            <w:pPr>
              <w:pStyle w:val="NormalWeb"/>
              <w:spacing w:before="0" w:beforeAutospacing="0" w:after="0" w:afterAutospacing="0"/>
              <w:rPr>
                <w:rFonts w:ascii="inherit" w:hAnsi="inherit" w:cs="Helvetica"/>
                <w:sz w:val="20"/>
                <w:szCs w:val="20"/>
              </w:rPr>
            </w:pPr>
            <w:r>
              <w:rPr>
                <w:sz w:val="27"/>
                <w:szCs w:val="27"/>
                <w:bdr w:val="none" w:sz="0" w:space="0" w:color="auto" w:frame="1"/>
              </w:rPr>
              <w:t> </w:t>
            </w:r>
          </w:p>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t>Periodic activity reports </w:t>
            </w:r>
            <w:r>
              <w:rPr>
                <w:sz w:val="27"/>
                <w:szCs w:val="27"/>
                <w:bdr w:val="none" w:sz="0" w:space="0" w:color="auto" w:frame="1"/>
              </w:rPr>
              <w:t>summarize general activities over a specified period of time. This type of report is used by employers to help them monitor workloads. Periodic reports can also include the following: incident reports, sales reports, progress reports, Since this is a newly designed course, I am interested to know how the workload balances out. See the example, Figure 20.3, on page 477 of your textbook.</w:t>
            </w:r>
          </w:p>
        </w:tc>
      </w:tr>
      <w:tr w:rsidR="000E77C2" w:rsidTr="000E77C2">
        <w:tc>
          <w:tcPr>
            <w:tcW w:w="23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lastRenderedPageBreak/>
              <w:t>Assignment</w:t>
            </w:r>
          </w:p>
        </w:tc>
        <w:tc>
          <w:tcPr>
            <w:tcW w:w="7017" w:type="dxa"/>
            <w:tcBorders>
              <w:top w:val="nil"/>
              <w:left w:val="nil"/>
              <w:bottom w:val="single" w:sz="8" w:space="0" w:color="auto"/>
              <w:right w:val="single" w:sz="8" w:space="0" w:color="auto"/>
            </w:tcBorders>
            <w:tcMar>
              <w:top w:w="0" w:type="dxa"/>
              <w:left w:w="108" w:type="dxa"/>
              <w:bottom w:w="0" w:type="dxa"/>
              <w:right w:w="108" w:type="dxa"/>
            </w:tcMar>
            <w:hideMark/>
          </w:tcPr>
          <w:p w:rsidR="000E77C2" w:rsidRDefault="000E77C2">
            <w:pPr>
              <w:pStyle w:val="NormalWeb"/>
              <w:spacing w:before="0" w:beforeAutospacing="0" w:after="0" w:afterAutospacing="0" w:line="224" w:lineRule="atLeast"/>
              <w:rPr>
                <w:rFonts w:ascii="inherit" w:hAnsi="inherit" w:cs="Helvetica"/>
                <w:sz w:val="20"/>
                <w:szCs w:val="20"/>
              </w:rPr>
            </w:pPr>
            <w:r>
              <w:rPr>
                <w:rStyle w:val="Strong"/>
                <w:rFonts w:ascii="inherit" w:hAnsi="inherit"/>
                <w:bdr w:val="none" w:sz="0" w:space="0" w:color="auto" w:frame="1"/>
              </w:rPr>
              <w:t>To draft either a</w:t>
            </w:r>
            <w:r>
              <w:rPr>
                <w:sz w:val="27"/>
                <w:szCs w:val="27"/>
                <w:bdr w:val="none" w:sz="0" w:space="0" w:color="auto" w:frame="1"/>
              </w:rPr>
              <w:t> </w:t>
            </w:r>
            <w:r>
              <w:rPr>
                <w:rFonts w:ascii="Arial" w:hAnsi="Arial" w:cs="Arial"/>
                <w:b/>
                <w:bCs/>
                <w:sz w:val="27"/>
                <w:szCs w:val="27"/>
                <w:bdr w:val="none" w:sz="0" w:space="0" w:color="auto" w:frame="1"/>
              </w:rPr>
              <w:t>Progress Report</w:t>
            </w:r>
            <w:r>
              <w:rPr>
                <w:sz w:val="27"/>
                <w:szCs w:val="27"/>
                <w:bdr w:val="none" w:sz="0" w:space="0" w:color="auto" w:frame="1"/>
              </w:rPr>
              <w:t> or a </w:t>
            </w:r>
            <w:r>
              <w:rPr>
                <w:rFonts w:ascii="Arial" w:hAnsi="Arial" w:cs="Arial"/>
                <w:b/>
                <w:bCs/>
                <w:sz w:val="27"/>
                <w:szCs w:val="27"/>
                <w:bdr w:val="none" w:sz="0" w:space="0" w:color="auto" w:frame="1"/>
              </w:rPr>
              <w:t>Periodic Activity Report</w:t>
            </w:r>
            <w:r>
              <w:rPr>
                <w:sz w:val="27"/>
                <w:szCs w:val="27"/>
                <w:bdr w:val="none" w:sz="0" w:space="0" w:color="auto" w:frame="1"/>
              </w:rPr>
              <w:t>.</w:t>
            </w:r>
          </w:p>
          <w:p w:rsidR="000E77C2" w:rsidRDefault="000E77C2">
            <w:pPr>
              <w:pStyle w:val="NormalWeb"/>
              <w:spacing w:before="0" w:beforeAutospacing="0" w:after="0" w:afterAutospacing="0" w:line="224" w:lineRule="atLeast"/>
              <w:rPr>
                <w:rFonts w:ascii="inherit" w:hAnsi="inherit" w:cs="Helvetica"/>
                <w:sz w:val="20"/>
                <w:szCs w:val="20"/>
              </w:rPr>
            </w:pPr>
            <w:r>
              <w:rPr>
                <w:sz w:val="27"/>
                <w:szCs w:val="27"/>
                <w:bdr w:val="none" w:sz="0" w:space="0" w:color="auto" w:frame="1"/>
              </w:rPr>
              <w:t> </w:t>
            </w:r>
          </w:p>
        </w:tc>
      </w:tr>
      <w:tr w:rsidR="000E77C2" w:rsidTr="000E77C2">
        <w:tc>
          <w:tcPr>
            <w:tcW w:w="23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t>Purpose</w:t>
            </w:r>
          </w:p>
        </w:tc>
        <w:tc>
          <w:tcPr>
            <w:tcW w:w="7017" w:type="dxa"/>
            <w:tcBorders>
              <w:top w:val="nil"/>
              <w:left w:val="nil"/>
              <w:bottom w:val="single" w:sz="8" w:space="0" w:color="auto"/>
              <w:right w:val="single" w:sz="8" w:space="0" w:color="auto"/>
            </w:tcBorders>
            <w:tcMar>
              <w:top w:w="0" w:type="dxa"/>
              <w:left w:w="108" w:type="dxa"/>
              <w:bottom w:w="0" w:type="dxa"/>
              <w:right w:w="108" w:type="dxa"/>
            </w:tcMar>
            <w:hideMark/>
          </w:tcPr>
          <w:p w:rsidR="000E77C2" w:rsidRDefault="000E77C2">
            <w:pPr>
              <w:pStyle w:val="NormalWeb"/>
              <w:spacing w:before="0" w:beforeAutospacing="0" w:after="0" w:afterAutospacing="0"/>
              <w:rPr>
                <w:rFonts w:ascii="inherit" w:hAnsi="inherit" w:cs="Helvetica"/>
                <w:sz w:val="20"/>
                <w:szCs w:val="20"/>
              </w:rPr>
            </w:pPr>
            <w:r>
              <w:rPr>
                <w:sz w:val="27"/>
                <w:szCs w:val="27"/>
                <w:bdr w:val="none" w:sz="0" w:space="0" w:color="auto" w:frame="1"/>
              </w:rPr>
              <w:t>To practice communicating your progress during a set period of time </w:t>
            </w:r>
            <w:r>
              <w:rPr>
                <w:color w:val="000000"/>
                <w:sz w:val="27"/>
                <w:szCs w:val="27"/>
                <w:bdr w:val="none" w:sz="0" w:space="0" w:color="auto" w:frame="1"/>
              </w:rPr>
              <w:t>(from the beginning of this course to the mid-point)</w:t>
            </w:r>
            <w:r>
              <w:rPr>
                <w:sz w:val="27"/>
                <w:szCs w:val="27"/>
                <w:bdr w:val="none" w:sz="0" w:space="0" w:color="auto" w:frame="1"/>
              </w:rPr>
              <w:t> on a given project (your progress in this course).  </w:t>
            </w:r>
          </w:p>
          <w:p w:rsidR="000E77C2" w:rsidRDefault="000E77C2">
            <w:pPr>
              <w:pStyle w:val="NormalWeb"/>
              <w:spacing w:before="0" w:beforeAutospacing="0" w:after="0" w:afterAutospacing="0"/>
              <w:rPr>
                <w:rFonts w:ascii="inherit" w:hAnsi="inherit" w:cs="Helvetica"/>
                <w:sz w:val="20"/>
                <w:szCs w:val="20"/>
              </w:rPr>
            </w:pPr>
            <w:r>
              <w:rPr>
                <w:sz w:val="27"/>
                <w:szCs w:val="27"/>
                <w:bdr w:val="none" w:sz="0" w:space="0" w:color="auto" w:frame="1"/>
              </w:rPr>
              <w:t> </w:t>
            </w:r>
          </w:p>
        </w:tc>
      </w:tr>
      <w:tr w:rsidR="000E77C2" w:rsidTr="000E77C2">
        <w:tc>
          <w:tcPr>
            <w:tcW w:w="23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t>Instructions</w:t>
            </w:r>
          </w:p>
        </w:tc>
        <w:tc>
          <w:tcPr>
            <w:tcW w:w="7017" w:type="dxa"/>
            <w:tcBorders>
              <w:top w:val="nil"/>
              <w:left w:val="nil"/>
              <w:bottom w:val="single" w:sz="8" w:space="0" w:color="auto"/>
              <w:right w:val="single" w:sz="8" w:space="0" w:color="auto"/>
            </w:tcBorders>
            <w:tcMar>
              <w:top w:w="0" w:type="dxa"/>
              <w:left w:w="108" w:type="dxa"/>
              <w:bottom w:w="0" w:type="dxa"/>
              <w:right w:w="108" w:type="dxa"/>
            </w:tcMar>
            <w:hideMark/>
          </w:tcPr>
          <w:p w:rsidR="000E77C2" w:rsidRDefault="000E77C2">
            <w:pPr>
              <w:pStyle w:val="NormalWeb"/>
              <w:spacing w:before="0" w:beforeAutospacing="0" w:after="0" w:afterAutospacing="0"/>
              <w:rPr>
                <w:rFonts w:ascii="inherit" w:hAnsi="inherit" w:cs="Helvetica"/>
                <w:sz w:val="20"/>
                <w:szCs w:val="20"/>
              </w:rPr>
            </w:pPr>
            <w:r>
              <w:rPr>
                <w:sz w:val="27"/>
                <w:szCs w:val="27"/>
                <w:bdr w:val="none" w:sz="0" w:space="0" w:color="auto" w:frame="1"/>
              </w:rPr>
              <w:t>Using the information in Chapter 20, “Informal Reports”, draft a brief (less than one page) report that can be sent in the body of an email. Your reports must resemble the examples in the textbook complete with headings, subheadings, bold and/or increased font. In other words, it must be a </w:t>
            </w:r>
            <w:r>
              <w:rPr>
                <w:rStyle w:val="Strong"/>
                <w:rFonts w:ascii="inherit" w:hAnsi="inherit"/>
                <w:bdr w:val="none" w:sz="0" w:space="0" w:color="auto" w:frame="1"/>
              </w:rPr>
              <w:t>professional</w:t>
            </w:r>
            <w:r>
              <w:rPr>
                <w:sz w:val="27"/>
                <w:szCs w:val="27"/>
                <w:bdr w:val="none" w:sz="0" w:space="0" w:color="auto" w:frame="1"/>
              </w:rPr>
              <w:t> report and not just a few words in an email. </w:t>
            </w:r>
          </w:p>
        </w:tc>
      </w:tr>
      <w:tr w:rsidR="000E77C2" w:rsidTr="000E77C2">
        <w:tc>
          <w:tcPr>
            <w:tcW w:w="23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lastRenderedPageBreak/>
              <w:t>Ideas/Suggestions</w:t>
            </w:r>
          </w:p>
        </w:tc>
        <w:tc>
          <w:tcPr>
            <w:tcW w:w="7017" w:type="dxa"/>
            <w:tcBorders>
              <w:top w:val="nil"/>
              <w:left w:val="nil"/>
              <w:bottom w:val="single" w:sz="8" w:space="0" w:color="auto"/>
              <w:right w:val="single" w:sz="8" w:space="0" w:color="auto"/>
            </w:tcBorders>
            <w:tcMar>
              <w:top w:w="0" w:type="dxa"/>
              <w:left w:w="108" w:type="dxa"/>
              <w:bottom w:w="0" w:type="dxa"/>
              <w:right w:w="108" w:type="dxa"/>
            </w:tcMar>
            <w:hideMark/>
          </w:tcPr>
          <w:p w:rsidR="000E77C2" w:rsidRDefault="000E77C2">
            <w:pPr>
              <w:pStyle w:val="NormalWeb"/>
              <w:spacing w:before="0" w:beforeAutospacing="0" w:after="0" w:afterAutospacing="0"/>
              <w:rPr>
                <w:rFonts w:ascii="inherit" w:hAnsi="inherit" w:cs="Helvetica"/>
                <w:sz w:val="20"/>
                <w:szCs w:val="20"/>
              </w:rPr>
            </w:pPr>
            <w:r>
              <w:rPr>
                <w:sz w:val="27"/>
                <w:szCs w:val="27"/>
                <w:bdr w:val="none" w:sz="0" w:space="0" w:color="auto" w:frame="1"/>
              </w:rPr>
              <w:t>The boxes on pages 475 and 478 of your textbook contain some excellent guidelines for drafting reports of this nature. You are always encouraged to research valid and professional </w:t>
            </w:r>
            <w:r>
              <w:rPr>
                <w:rFonts w:ascii="inherit" w:hAnsi="inherit" w:cs="Helvetica"/>
                <w:sz w:val="20"/>
                <w:szCs w:val="20"/>
              </w:rPr>
              <w:t>websites</w:t>
            </w:r>
            <w:r>
              <w:rPr>
                <w:sz w:val="27"/>
                <w:szCs w:val="27"/>
                <w:bdr w:val="none" w:sz="0" w:space="0" w:color="auto" w:frame="1"/>
              </w:rPr>
              <w:t> for examples. Templates are not typically a good idea because you cannot easily edit them to meet your needs.</w:t>
            </w:r>
          </w:p>
        </w:tc>
      </w:tr>
      <w:tr w:rsidR="000E77C2" w:rsidTr="000E77C2">
        <w:tc>
          <w:tcPr>
            <w:tcW w:w="23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t>Rubric</w:t>
            </w:r>
          </w:p>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t> </w:t>
            </w:r>
          </w:p>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t>   </w:t>
            </w:r>
            <w:r>
              <w:rPr>
                <w:rFonts w:ascii="Arial" w:hAnsi="Arial" w:cs="Arial"/>
                <w:b/>
                <w:bCs/>
                <w:noProof/>
                <w:sz w:val="27"/>
                <w:szCs w:val="27"/>
                <w:bdr w:val="none" w:sz="0" w:space="0" w:color="auto" w:frame="1"/>
              </w:rPr>
              <mc:AlternateContent>
                <mc:Choice Requires="wps">
                  <w:drawing>
                    <wp:inline distT="0" distB="0" distL="0" distR="0">
                      <wp:extent cx="952500" cy="982980"/>
                      <wp:effectExtent l="0" t="0" r="0" b="0"/>
                      <wp:docPr id="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 cy="982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9DE40D" id="Rectangle 8" o:spid="_x0000_s1026" style="width:75pt;height:7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" filled="f" stroked="f">
                      <o:lock v:ext="edit" aspectratio="t"/>
                      <w10:anchorlock/>
                    </v:rect>
                  </w:pict>
                </mc:Fallback>
              </mc:AlternateContent>
            </w:r>
          </w:p>
        </w:tc>
        <w:tc>
          <w:tcPr>
            <w:tcW w:w="7017" w:type="dxa"/>
            <w:tcBorders>
              <w:top w:val="nil"/>
              <w:left w:val="nil"/>
              <w:bottom w:val="single" w:sz="8" w:space="0" w:color="auto"/>
              <w:right w:val="single" w:sz="8" w:space="0" w:color="auto"/>
            </w:tcBorders>
            <w:tcMar>
              <w:top w:w="0" w:type="dxa"/>
              <w:left w:w="108" w:type="dxa"/>
              <w:bottom w:w="0" w:type="dxa"/>
              <w:right w:w="108" w:type="dxa"/>
            </w:tcMar>
            <w:hideMark/>
          </w:tcPr>
          <w:p w:rsidR="000E77C2" w:rsidRDefault="000E77C2">
            <w:pPr>
              <w:pStyle w:val="NormalWeb"/>
              <w:spacing w:before="0" w:beforeAutospacing="0" w:after="0" w:afterAutospacing="0"/>
              <w:rPr>
                <w:rFonts w:ascii="inherit" w:hAnsi="inherit" w:cs="Helvetica"/>
                <w:sz w:val="20"/>
                <w:szCs w:val="20"/>
              </w:rPr>
            </w:pPr>
            <w:r>
              <w:rPr>
                <w:rStyle w:val="Strong"/>
                <w:rFonts w:ascii="inherit" w:hAnsi="inherit"/>
                <w:bdr w:val="none" w:sz="0" w:space="0" w:color="auto" w:frame="1"/>
              </w:rPr>
              <w:t>I am mainly looking for inclusions here:</w:t>
            </w:r>
            <w:r>
              <w:rPr>
                <w:sz w:val="27"/>
                <w:szCs w:val="27"/>
                <w:bdr w:val="none" w:sz="0" w:space="0" w:color="auto" w:frame="1"/>
              </w:rPr>
              <w:t> What did you include? Was it sufficient for me to make a determination of whether or not the course load is balanced, the materials are clear and specific, the course is organized in a logical manner, and you are making sufficient headway? Here is a list of things I need to know:</w:t>
            </w:r>
          </w:p>
          <w:p w:rsidR="000E77C2" w:rsidRDefault="000E77C2" w:rsidP="000E77C2">
            <w:pPr>
              <w:numPr>
                <w:ilvl w:val="1"/>
                <w:numId w:val="5"/>
              </w:numPr>
              <w:spacing w:after="0" w:line="240" w:lineRule="auto"/>
              <w:ind w:left="0"/>
              <w:rPr>
                <w:rFonts w:ascii="inherit" w:hAnsi="inherit" w:cs="Helvetica"/>
                <w:sz w:val="20"/>
                <w:szCs w:val="20"/>
              </w:rPr>
            </w:pPr>
            <w:r>
              <w:rPr>
                <w:sz w:val="27"/>
                <w:szCs w:val="27"/>
                <w:bdr w:val="none" w:sz="0" w:space="0" w:color="auto" w:frame="1"/>
              </w:rPr>
              <w:t>Progress you have made</w:t>
            </w:r>
          </w:p>
          <w:p w:rsidR="000E77C2" w:rsidRDefault="000E77C2" w:rsidP="000E77C2">
            <w:pPr>
              <w:numPr>
                <w:ilvl w:val="1"/>
                <w:numId w:val="5"/>
              </w:numPr>
              <w:spacing w:after="0" w:line="240" w:lineRule="auto"/>
              <w:ind w:left="0"/>
              <w:rPr>
                <w:rFonts w:ascii="inherit" w:hAnsi="inherit" w:cs="Helvetica"/>
                <w:sz w:val="20"/>
                <w:szCs w:val="20"/>
              </w:rPr>
            </w:pPr>
            <w:r>
              <w:rPr>
                <w:sz w:val="27"/>
                <w:szCs w:val="27"/>
                <w:bdr w:val="none" w:sz="0" w:space="0" w:color="auto" w:frame="1"/>
              </w:rPr>
              <w:t>Problems you have encountered (how will/did you solve these problems)</w:t>
            </w:r>
          </w:p>
          <w:p w:rsidR="000E77C2" w:rsidRDefault="000E77C2" w:rsidP="000E77C2">
            <w:pPr>
              <w:numPr>
                <w:ilvl w:val="1"/>
                <w:numId w:val="5"/>
              </w:numPr>
              <w:spacing w:after="0" w:line="240" w:lineRule="auto"/>
              <w:ind w:left="0"/>
              <w:rPr>
                <w:rFonts w:ascii="inherit" w:hAnsi="inherit" w:cs="Helvetica"/>
                <w:sz w:val="20"/>
                <w:szCs w:val="20"/>
              </w:rPr>
            </w:pPr>
            <w:r>
              <w:rPr>
                <w:sz w:val="27"/>
                <w:szCs w:val="27"/>
                <w:bdr w:val="none" w:sz="0" w:space="0" w:color="auto" w:frame="1"/>
              </w:rPr>
              <w:t>Are you on schedule (if not, when will you be back on schedule)</w:t>
            </w:r>
          </w:p>
          <w:p w:rsidR="000E77C2" w:rsidRDefault="000E77C2">
            <w:pPr>
              <w:pStyle w:val="NormalWeb"/>
              <w:spacing w:before="0" w:beforeAutospacing="0" w:after="0" w:afterAutospacing="0"/>
              <w:rPr>
                <w:rFonts w:ascii="inherit" w:hAnsi="inherit" w:cs="Helvetica"/>
                <w:sz w:val="20"/>
                <w:szCs w:val="20"/>
              </w:rPr>
            </w:pPr>
            <w:r>
              <w:rPr>
                <w:rStyle w:val="Strong"/>
                <w:sz w:val="27"/>
                <w:szCs w:val="27"/>
                <w:bdr w:val="none" w:sz="0" w:space="0" w:color="auto" w:frame="1"/>
              </w:rPr>
              <w:t>Other items I am interested in:</w:t>
            </w:r>
          </w:p>
          <w:p w:rsidR="000E77C2" w:rsidRDefault="000E77C2" w:rsidP="000E77C2">
            <w:pPr>
              <w:numPr>
                <w:ilvl w:val="1"/>
                <w:numId w:val="5"/>
              </w:numPr>
              <w:spacing w:after="0" w:line="240" w:lineRule="auto"/>
              <w:ind w:left="0"/>
              <w:rPr>
                <w:rFonts w:ascii="inherit" w:hAnsi="inherit" w:cs="Helvetica"/>
                <w:sz w:val="20"/>
                <w:szCs w:val="20"/>
              </w:rPr>
            </w:pPr>
            <w:r>
              <w:rPr>
                <w:sz w:val="27"/>
                <w:szCs w:val="27"/>
                <w:bdr w:val="none" w:sz="0" w:space="0" w:color="auto" w:frame="1"/>
              </w:rPr>
              <w:t>Is it well organized</w:t>
            </w:r>
          </w:p>
          <w:p w:rsidR="000E77C2" w:rsidRDefault="000E77C2" w:rsidP="000E77C2">
            <w:pPr>
              <w:numPr>
                <w:ilvl w:val="1"/>
                <w:numId w:val="5"/>
              </w:numPr>
              <w:spacing w:after="0" w:line="240" w:lineRule="auto"/>
              <w:ind w:left="0"/>
              <w:rPr>
                <w:rFonts w:ascii="inherit" w:hAnsi="inherit" w:cs="Helvetica"/>
                <w:sz w:val="20"/>
                <w:szCs w:val="20"/>
              </w:rPr>
            </w:pPr>
            <w:r>
              <w:rPr>
                <w:sz w:val="27"/>
                <w:szCs w:val="27"/>
                <w:bdr w:val="none" w:sz="0" w:space="0" w:color="auto" w:frame="1"/>
              </w:rPr>
              <w:t>It is visually constructed for optimum readability</w:t>
            </w:r>
          </w:p>
          <w:p w:rsidR="000E77C2" w:rsidRDefault="000E77C2" w:rsidP="000E77C2">
            <w:pPr>
              <w:numPr>
                <w:ilvl w:val="1"/>
                <w:numId w:val="5"/>
              </w:numPr>
              <w:spacing w:after="0" w:line="240" w:lineRule="auto"/>
              <w:ind w:left="0"/>
              <w:rPr>
                <w:rFonts w:ascii="inherit" w:hAnsi="inherit" w:cs="Helvetica"/>
                <w:sz w:val="20"/>
                <w:szCs w:val="20"/>
              </w:rPr>
            </w:pPr>
            <w:r>
              <w:rPr>
                <w:sz w:val="27"/>
                <w:szCs w:val="27"/>
                <w:bdr w:val="none" w:sz="0" w:space="0" w:color="auto" w:frame="1"/>
              </w:rPr>
              <w:t>Does it include a purpose statement</w:t>
            </w:r>
          </w:p>
          <w:p w:rsidR="000E77C2" w:rsidRDefault="000E77C2" w:rsidP="000E77C2">
            <w:pPr>
              <w:numPr>
                <w:ilvl w:val="1"/>
                <w:numId w:val="5"/>
              </w:numPr>
              <w:spacing w:after="0" w:line="240" w:lineRule="auto"/>
              <w:ind w:left="0"/>
              <w:rPr>
                <w:rFonts w:ascii="inherit" w:hAnsi="inherit" w:cs="Helvetica"/>
                <w:sz w:val="20"/>
                <w:szCs w:val="20"/>
              </w:rPr>
            </w:pPr>
            <w:r>
              <w:rPr>
                <w:sz w:val="27"/>
                <w:szCs w:val="27"/>
                <w:bdr w:val="none" w:sz="0" w:space="0" w:color="auto" w:frame="1"/>
              </w:rPr>
              <w:t>Does it state the time period covered</w:t>
            </w:r>
          </w:p>
          <w:p w:rsidR="000E77C2" w:rsidRDefault="000E77C2" w:rsidP="000E77C2">
            <w:pPr>
              <w:numPr>
                <w:ilvl w:val="1"/>
                <w:numId w:val="5"/>
              </w:numPr>
              <w:spacing w:after="0" w:line="240" w:lineRule="auto"/>
              <w:ind w:left="0"/>
              <w:rPr>
                <w:rFonts w:ascii="inherit" w:hAnsi="inherit" w:cs="Helvetica"/>
                <w:sz w:val="20"/>
                <w:szCs w:val="20"/>
              </w:rPr>
            </w:pPr>
            <w:r>
              <w:rPr>
                <w:sz w:val="27"/>
                <w:szCs w:val="27"/>
                <w:bdr w:val="none" w:sz="0" w:space="0" w:color="auto" w:frame="1"/>
              </w:rPr>
              <w:t>Does it mention the work you still need to complete</w:t>
            </w:r>
          </w:p>
          <w:p w:rsidR="000E77C2" w:rsidRDefault="000E77C2" w:rsidP="000E77C2">
            <w:pPr>
              <w:numPr>
                <w:ilvl w:val="1"/>
                <w:numId w:val="5"/>
              </w:numPr>
              <w:spacing w:after="0" w:line="240" w:lineRule="auto"/>
              <w:ind w:left="0"/>
              <w:rPr>
                <w:rFonts w:ascii="inherit" w:hAnsi="inherit" w:cs="Helvetica"/>
                <w:sz w:val="20"/>
                <w:szCs w:val="20"/>
              </w:rPr>
            </w:pPr>
            <w:r>
              <w:rPr>
                <w:sz w:val="27"/>
                <w:szCs w:val="27"/>
                <w:bdr w:val="none" w:sz="0" w:space="0" w:color="auto" w:frame="1"/>
              </w:rPr>
              <w:t>Has it been proofread for grammatical errors</w:t>
            </w:r>
          </w:p>
          <w:p w:rsidR="000E77C2" w:rsidRDefault="000E77C2">
            <w:pPr>
              <w:pStyle w:val="NormalWeb"/>
              <w:spacing w:before="0" w:beforeAutospacing="0" w:after="0" w:afterAutospacing="0"/>
              <w:rPr>
                <w:rFonts w:ascii="inherit" w:hAnsi="inherit" w:cs="Helvetica"/>
                <w:sz w:val="20"/>
                <w:szCs w:val="20"/>
              </w:rPr>
            </w:pPr>
            <w:r>
              <w:rPr>
                <w:sz w:val="27"/>
                <w:szCs w:val="27"/>
                <w:bdr w:val="none" w:sz="0" w:space="0" w:color="auto" w:frame="1"/>
              </w:rPr>
              <w:t>This is an informal report; however, it still needs to meet professional standards.</w:t>
            </w:r>
          </w:p>
          <w:p w:rsidR="000E77C2" w:rsidRDefault="000E77C2">
            <w:pPr>
              <w:pStyle w:val="NormalWeb"/>
              <w:spacing w:before="0" w:beforeAutospacing="0" w:after="0" w:afterAutospacing="0"/>
              <w:rPr>
                <w:rFonts w:ascii="inherit" w:hAnsi="inherit" w:cs="Helvetica"/>
                <w:sz w:val="20"/>
                <w:szCs w:val="20"/>
              </w:rPr>
            </w:pPr>
            <w:r>
              <w:rPr>
                <w:sz w:val="27"/>
                <w:szCs w:val="27"/>
                <w:bdr w:val="none" w:sz="0" w:space="0" w:color="auto" w:frame="1"/>
              </w:rPr>
              <w:t> </w:t>
            </w:r>
          </w:p>
        </w:tc>
      </w:tr>
      <w:tr w:rsidR="000E77C2" w:rsidTr="000E77C2">
        <w:tc>
          <w:tcPr>
            <w:tcW w:w="23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t>Submission Process</w:t>
            </w:r>
          </w:p>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t>      </w:t>
            </w:r>
            <w:r>
              <w:rPr>
                <w:rFonts w:ascii="Arial" w:hAnsi="Arial" w:cs="Arial"/>
                <w:b/>
                <w:bCs/>
                <w:noProof/>
                <w:sz w:val="27"/>
                <w:szCs w:val="27"/>
                <w:bdr w:val="none" w:sz="0" w:space="0" w:color="auto" w:frame="1"/>
              </w:rPr>
              <mc:AlternateContent>
                <mc:Choice Requires="wps">
                  <w:drawing>
                    <wp:inline distT="0" distB="0" distL="0" distR="0">
                      <wp:extent cx="769620" cy="769620"/>
                      <wp:effectExtent l="0" t="0" r="0" b="0"/>
                      <wp:docPr id="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9620" cy="76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BB6017" id="Rectangle 7" o:spid="_x0000_s1026" style="width:60.6pt;height:6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" filled="f" stroked="f">
                      <o:lock v:ext="edit" aspectratio="t"/>
                      <w10:anchorlock/>
                    </v:rect>
                  </w:pict>
                </mc:Fallback>
              </mc:AlternateContent>
            </w:r>
          </w:p>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t>     </w:t>
            </w:r>
            <w:r>
              <w:rPr>
                <w:rFonts w:ascii="Arial" w:hAnsi="Arial" w:cs="Arial"/>
                <w:b/>
                <w:bCs/>
                <w:noProof/>
                <w:sz w:val="27"/>
                <w:szCs w:val="27"/>
                <w:bdr w:val="none" w:sz="0" w:space="0" w:color="auto" w:frame="1"/>
              </w:rPr>
              <mc:AlternateContent>
                <mc:Choice Requires="wps">
                  <w:drawing>
                    <wp:inline distT="0" distB="0" distL="0" distR="0">
                      <wp:extent cx="952500" cy="525780"/>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96ECA0" id="Rectangle 6" o:spid="_x0000_s1026" style="width:75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" filled="f" stroked="f">
                      <o:lock v:ext="edit" aspectratio="t"/>
                      <w10:anchorlock/>
                    </v:rect>
                  </w:pict>
                </mc:Fallback>
              </mc:AlternateContent>
            </w:r>
            <w:r>
              <w:rPr>
                <w:rFonts w:ascii="Arial" w:hAnsi="Arial" w:cs="Arial"/>
                <w:b/>
                <w:bCs/>
                <w:sz w:val="27"/>
                <w:szCs w:val="27"/>
                <w:bdr w:val="none" w:sz="0" w:space="0" w:color="auto" w:frame="1"/>
              </w:rPr>
              <w:t>  </w:t>
            </w:r>
            <w:r>
              <w:rPr>
                <w:sz w:val="27"/>
                <w:szCs w:val="27"/>
                <w:bdr w:val="none" w:sz="0" w:space="0" w:color="auto" w:frame="1"/>
              </w:rPr>
              <w:t> </w:t>
            </w:r>
          </w:p>
          <w:p w:rsidR="000E77C2" w:rsidRDefault="000E77C2">
            <w:pPr>
              <w:pStyle w:val="NormalWeb"/>
              <w:spacing w:before="0" w:beforeAutospacing="0" w:after="0" w:afterAutospacing="0"/>
              <w:rPr>
                <w:rFonts w:ascii="inherit" w:hAnsi="inherit" w:cs="Helvetica"/>
                <w:sz w:val="20"/>
                <w:szCs w:val="20"/>
              </w:rPr>
            </w:pPr>
            <w:r>
              <w:rPr>
                <w:sz w:val="27"/>
                <w:szCs w:val="27"/>
                <w:bdr w:val="none" w:sz="0" w:space="0" w:color="auto" w:frame="1"/>
              </w:rPr>
              <w:t> </w:t>
            </w:r>
          </w:p>
          <w:p w:rsidR="000E77C2" w:rsidRDefault="000E77C2">
            <w:pPr>
              <w:pStyle w:val="NormalWeb"/>
              <w:spacing w:before="0" w:beforeAutospacing="0" w:after="0" w:afterAutospacing="0"/>
              <w:rPr>
                <w:rFonts w:ascii="inherit" w:hAnsi="inherit" w:cs="Helvetica"/>
                <w:sz w:val="20"/>
                <w:szCs w:val="20"/>
              </w:rPr>
            </w:pPr>
            <w:r>
              <w:rPr>
                <w:sz w:val="27"/>
                <w:szCs w:val="27"/>
                <w:bdr w:val="none" w:sz="0" w:space="0" w:color="auto" w:frame="1"/>
              </w:rPr>
              <w:t> </w:t>
            </w:r>
          </w:p>
        </w:tc>
        <w:tc>
          <w:tcPr>
            <w:tcW w:w="7017" w:type="dxa"/>
            <w:tcBorders>
              <w:top w:val="nil"/>
              <w:left w:val="nil"/>
              <w:bottom w:val="single" w:sz="8" w:space="0" w:color="auto"/>
              <w:right w:val="single" w:sz="8" w:space="0" w:color="auto"/>
            </w:tcBorders>
            <w:tcMar>
              <w:top w:w="0" w:type="dxa"/>
              <w:left w:w="108" w:type="dxa"/>
              <w:bottom w:w="0" w:type="dxa"/>
              <w:right w:w="108" w:type="dxa"/>
            </w:tcMar>
            <w:hideMark/>
          </w:tcPr>
          <w:p w:rsidR="000E77C2" w:rsidRDefault="000E77C2">
            <w:pPr>
              <w:pStyle w:val="NormalWeb"/>
              <w:spacing w:before="0" w:beforeAutospacing="0" w:after="0" w:afterAutospacing="0"/>
              <w:rPr>
                <w:rFonts w:ascii="inherit" w:hAnsi="inherit" w:cs="Helvetica"/>
                <w:sz w:val="20"/>
                <w:szCs w:val="20"/>
              </w:rPr>
            </w:pPr>
            <w:r>
              <w:rPr>
                <w:rStyle w:val="Strong"/>
                <w:sz w:val="27"/>
                <w:szCs w:val="27"/>
                <w:bdr w:val="none" w:sz="0" w:space="0" w:color="auto" w:frame="1"/>
              </w:rPr>
              <w:t>You will submit this report twice: </w:t>
            </w:r>
          </w:p>
          <w:p w:rsidR="000E77C2" w:rsidRDefault="000E77C2" w:rsidP="000E77C2">
            <w:pPr>
              <w:numPr>
                <w:ilvl w:val="1"/>
                <w:numId w:val="6"/>
              </w:numPr>
              <w:spacing w:after="0" w:line="240" w:lineRule="auto"/>
              <w:ind w:left="0"/>
              <w:rPr>
                <w:rFonts w:ascii="inherit" w:hAnsi="inherit" w:cs="Helvetica"/>
                <w:sz w:val="20"/>
                <w:szCs w:val="20"/>
              </w:rPr>
            </w:pPr>
            <w:r>
              <w:rPr>
                <w:sz w:val="27"/>
                <w:szCs w:val="27"/>
                <w:bdr w:val="none" w:sz="0" w:space="0" w:color="auto" w:frame="1"/>
              </w:rPr>
              <w:t>send an email to your professor using the "Email Instructor" button in Black Board</w:t>
            </w:r>
          </w:p>
          <w:p w:rsidR="000E77C2" w:rsidRDefault="000E77C2" w:rsidP="000E77C2">
            <w:pPr>
              <w:numPr>
                <w:ilvl w:val="1"/>
                <w:numId w:val="6"/>
              </w:numPr>
              <w:spacing w:after="0" w:line="240" w:lineRule="auto"/>
              <w:ind w:left="0"/>
              <w:rPr>
                <w:rFonts w:ascii="inherit" w:hAnsi="inherit" w:cs="Helvetica"/>
                <w:sz w:val="20"/>
                <w:szCs w:val="20"/>
              </w:rPr>
            </w:pPr>
            <w:r>
              <w:rPr>
                <w:sz w:val="27"/>
                <w:szCs w:val="27"/>
                <w:bdr w:val="none" w:sz="0" w:space="0" w:color="auto" w:frame="1"/>
              </w:rPr>
              <w:t>upload a screenshot to the correct Black Board dropbox </w:t>
            </w:r>
          </w:p>
          <w:p w:rsidR="000E77C2" w:rsidRDefault="000E77C2">
            <w:pPr>
              <w:pStyle w:val="NormalWeb"/>
              <w:spacing w:before="0" w:beforeAutospacing="0" w:after="0" w:afterAutospacing="0"/>
              <w:rPr>
                <w:rFonts w:ascii="inherit" w:hAnsi="inherit" w:cs="Helvetica"/>
                <w:sz w:val="20"/>
                <w:szCs w:val="20"/>
              </w:rPr>
            </w:pPr>
            <w:r>
              <w:rPr>
                <w:rFonts w:ascii="Arial" w:hAnsi="Arial" w:cs="Arial"/>
                <w:b/>
                <w:bCs/>
                <w:sz w:val="27"/>
                <w:szCs w:val="27"/>
                <w:bdr w:val="none" w:sz="0" w:space="0" w:color="auto" w:frame="1"/>
              </w:rPr>
              <w:t>Using Email:</w:t>
            </w:r>
            <w:r>
              <w:rPr>
                <w:sz w:val="27"/>
                <w:szCs w:val="27"/>
                <w:bdr w:val="none" w:sz="0" w:space="0" w:color="auto" w:frame="1"/>
              </w:rPr>
              <w:t> Informal reports are generally written as the body of an email message. Longer, or more involved, reports can take the form of an attached memorandum. You will create and send an email that contains your brief report.</w:t>
            </w:r>
          </w:p>
          <w:p w:rsidR="000E77C2" w:rsidRDefault="000E77C2">
            <w:pPr>
              <w:pStyle w:val="NormalWeb"/>
              <w:spacing w:before="0" w:beforeAutospacing="0" w:after="0" w:afterAutospacing="0"/>
              <w:rPr>
                <w:rFonts w:ascii="inherit" w:hAnsi="inherit" w:cs="Helvetica"/>
                <w:sz w:val="20"/>
                <w:szCs w:val="20"/>
              </w:rPr>
            </w:pPr>
            <w:r>
              <w:rPr>
                <w:rStyle w:val="Strong"/>
                <w:rFonts w:ascii="inherit" w:hAnsi="inherit"/>
                <w:bdr w:val="none" w:sz="0" w:space="0" w:color="auto" w:frame="1"/>
              </w:rPr>
              <w:t>Using a Screenshot Post to Black Board:</w:t>
            </w:r>
            <w:r>
              <w:rPr>
                <w:sz w:val="27"/>
                <w:szCs w:val="27"/>
                <w:bdr w:val="none" w:sz="0" w:space="0" w:color="auto" w:frame="1"/>
              </w:rPr>
              <w:t> You will also take a screenshot of the email message and upload that to the </w:t>
            </w:r>
            <w:r>
              <w:rPr>
                <w:rFonts w:ascii="inherit" w:hAnsi="inherit" w:cs="Helvetica"/>
                <w:sz w:val="20"/>
                <w:szCs w:val="20"/>
              </w:rPr>
              <w:t>Black Board</w:t>
            </w:r>
            <w:r>
              <w:rPr>
                <w:sz w:val="27"/>
                <w:szCs w:val="27"/>
                <w:bdr w:val="none" w:sz="0" w:space="0" w:color="auto" w:frame="1"/>
              </w:rPr>
              <w:t xml:space="preserve"> portal located in the Deliverables module as verification of completing the assignment and as a placeholder for a grade. Note: screenshots can only capture one screen, so your </w:t>
            </w:r>
            <w:r>
              <w:rPr>
                <w:sz w:val="27"/>
                <w:szCs w:val="27"/>
                <w:bdr w:val="none" w:sz="0" w:space="0" w:color="auto" w:frame="1"/>
              </w:rPr>
              <w:lastRenderedPageBreak/>
              <w:t>report must fit </w:t>
            </w:r>
            <w:r>
              <w:rPr>
                <w:rFonts w:ascii="inherit" w:hAnsi="inherit" w:cs="Helvetica"/>
                <w:sz w:val="20"/>
                <w:szCs w:val="20"/>
              </w:rPr>
              <w:t>in</w:t>
            </w:r>
            <w:r>
              <w:rPr>
                <w:sz w:val="27"/>
                <w:szCs w:val="27"/>
                <w:bdr w:val="none" w:sz="0" w:space="0" w:color="auto" w:frame="1"/>
              </w:rPr>
              <w:t> that one screen. It must be brief and still contain all the necessary information. This will force you to eliminate unnecessary words and phrases—to be clear, concise, and to the point. For instructions on how to take a screenshot, see this article: </w:t>
            </w:r>
            <w:hyperlink r:id="rId6" w:tgtFrame="_blank" w:history="1">
              <w:r>
                <w:rPr>
                  <w:rStyle w:val="Hyperlink"/>
                  <w:rFonts w:ascii="inherit" w:hAnsi="inherit"/>
                  <w:b/>
                  <w:bCs/>
                  <w:color w:val="3366FF"/>
                  <w:bdr w:val="none" w:sz="0" w:space="0" w:color="auto" w:frame="1"/>
                </w:rPr>
                <w:t>Use Snipping Tool to Capture Screenshots</w:t>
              </w:r>
            </w:hyperlink>
          </w:p>
        </w:tc>
      </w:tr>
    </w:tbl>
    <w:p w:rsidR="000E77C2" w:rsidRDefault="000E77C2" w:rsidP="000E77C2">
      <w:pPr>
        <w:pStyle w:val="clearfix"/>
        <w:shd w:val="clear" w:color="auto" w:fill="F8F8F8"/>
        <w:spacing w:before="0" w:beforeAutospacing="0" w:after="0" w:afterAutospacing="0"/>
        <w:ind w:left="-165" w:right="-165"/>
        <w:rPr>
          <w:rFonts w:ascii="Arial" w:hAnsi="Arial" w:cs="Arial"/>
          <w:color w:val="111111"/>
        </w:rPr>
      </w:pPr>
    </w:p>
    <w:p w:rsidR="000E77C2" w:rsidRDefault="000E77C2" w:rsidP="000E77C2">
      <w:pPr>
        <w:pStyle w:val="clearfix"/>
        <w:numPr>
          <w:ilvl w:val="0"/>
          <w:numId w:val="6"/>
        </w:numPr>
        <w:pBdr>
          <w:top w:val="single" w:sz="6" w:space="15" w:color="666666"/>
          <w:left w:val="single" w:sz="6" w:space="23" w:color="666666"/>
          <w:bottom w:val="single" w:sz="6" w:space="15" w:color="666666"/>
          <w:right w:val="single" w:sz="6" w:space="23" w:color="666666"/>
        </w:pBdr>
        <w:shd w:val="clear" w:color="auto" w:fill="F4F4F4"/>
        <w:spacing w:before="0" w:beforeAutospacing="0" w:after="0" w:afterAutospacing="0"/>
        <w:ind w:left="-165" w:right="-165"/>
        <w:rPr>
          <w:rFonts w:ascii="inherit" w:hAnsi="inherit" w:cs="Arial"/>
          <w:color w:val="111111"/>
          <w:sz w:val="19"/>
          <w:szCs w:val="19"/>
        </w:rPr>
      </w:pPr>
      <w:r>
        <w:rPr>
          <w:rFonts w:ascii="inherit" w:hAnsi="inherit" w:cs="Arial"/>
          <w:noProof/>
          <w:color w:val="111111"/>
          <w:sz w:val="19"/>
          <w:szCs w:val="19"/>
        </w:rPr>
        <w:drawing>
          <wp:inline distT="0" distB="0" distL="0" distR="0">
            <wp:extent cx="480060" cy="480060"/>
            <wp:effectExtent l="0" t="0" r="0" b="0"/>
            <wp:docPr id="5" name="Picture 5" descr="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ssign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480060"/>
                    </a:xfrm>
                    <a:prstGeom prst="rect">
                      <a:avLst/>
                    </a:prstGeom>
                    <a:noFill/>
                    <a:ln>
                      <a:noFill/>
                    </a:ln>
                  </pic:spPr>
                </pic:pic>
              </a:graphicData>
            </a:graphic>
          </wp:inline>
        </w:drawing>
      </w:r>
    </w:p>
    <w:p w:rsidR="000E77C2" w:rsidRDefault="000E77C2" w:rsidP="000E77C2">
      <w:pPr>
        <w:pStyle w:val="Heading3"/>
        <w:shd w:val="clear" w:color="auto" w:fill="F4F4F4"/>
        <w:spacing w:before="0" w:beforeAutospacing="0" w:after="0" w:afterAutospacing="0"/>
        <w:ind w:left="-165" w:right="-120"/>
        <w:rPr>
          <w:rFonts w:ascii="inherit" w:hAnsi="inherit" w:cs="Arial"/>
          <w:color w:val="111111"/>
          <w:sz w:val="23"/>
          <w:szCs w:val="23"/>
        </w:rPr>
      </w:pPr>
      <w:hyperlink r:id="rId8" w:history="1">
        <w:r>
          <w:rPr>
            <w:rStyle w:val="Hyperlink"/>
            <w:rFonts w:ascii="inherit" w:hAnsi="inherit" w:cs="Arial"/>
            <w:color w:val="FF6600"/>
            <w:sz w:val="23"/>
            <w:szCs w:val="23"/>
            <w:bdr w:val="none" w:sz="0" w:space="0" w:color="auto" w:frame="1"/>
          </w:rPr>
          <w:t>MIDTERM REPORT</w:t>
        </w:r>
      </w:hyperlink>
    </w:p>
    <w:p w:rsidR="000E77C2" w:rsidRDefault="000E77C2" w:rsidP="000E77C2">
      <w:pPr>
        <w:pStyle w:val="NormalWeb"/>
        <w:shd w:val="clear" w:color="auto" w:fill="F4F4F4"/>
        <w:spacing w:before="0" w:beforeAutospacing="0" w:after="240" w:afterAutospacing="0"/>
        <w:ind w:left="-165" w:right="-165"/>
        <w:rPr>
          <w:rFonts w:ascii="inherit" w:hAnsi="inherit" w:cs="Arial"/>
          <w:color w:val="111111"/>
          <w:sz w:val="20"/>
          <w:szCs w:val="20"/>
        </w:rPr>
      </w:pPr>
      <w:r>
        <w:rPr>
          <w:rFonts w:ascii="inherit" w:hAnsi="inherit" w:cs="Arial"/>
          <w:color w:val="111111"/>
          <w:sz w:val="20"/>
          <w:szCs w:val="20"/>
        </w:rPr>
        <w:t>Please submit your midterm report here. </w:t>
      </w:r>
    </w:p>
    <w:p w:rsidR="000E77C2" w:rsidRDefault="000E77C2" w:rsidP="000E77C2">
      <w:pPr>
        <w:pStyle w:val="NormalWeb"/>
        <w:shd w:val="clear" w:color="auto" w:fill="F4F4F4"/>
        <w:spacing w:before="0" w:beforeAutospacing="0" w:after="240" w:afterAutospacing="0"/>
        <w:ind w:left="-165" w:right="-165"/>
        <w:rPr>
          <w:rFonts w:ascii="inherit" w:hAnsi="inherit" w:cs="Arial"/>
          <w:color w:val="111111"/>
          <w:sz w:val="20"/>
          <w:szCs w:val="20"/>
        </w:rPr>
      </w:pPr>
      <w:r>
        <w:rPr>
          <w:rFonts w:ascii="inherit" w:hAnsi="inherit" w:cs="Arial"/>
          <w:color w:val="111111"/>
          <w:sz w:val="20"/>
          <w:szCs w:val="20"/>
        </w:rPr>
        <w:t>Remember, your report should resemble the example in the textbook. </w:t>
      </w:r>
    </w:p>
    <w:p w:rsidR="00C602CA" w:rsidRPr="000E77C2" w:rsidRDefault="00C602CA" w:rsidP="000E77C2">
      <w:bookmarkStart w:id="0" w:name="_GoBack"/>
      <w:bookmarkEnd w:id="0"/>
    </w:p>
    <w:sectPr w:rsidR="00C602CA" w:rsidRPr="000E77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254025"/>
    <w:multiLevelType w:val="multilevel"/>
    <w:tmpl w:val="2FC854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272763"/>
    <w:multiLevelType w:val="multilevel"/>
    <w:tmpl w:val="7E6206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1">
      <w:lvl w:ilvl="1">
        <w:numFmt w:val="bullet"/>
        <w:lvlText w:val=""/>
        <w:lvlJc w:val="left"/>
        <w:pPr>
          <w:tabs>
            <w:tab w:val="num" w:pos="1440"/>
          </w:tabs>
          <w:ind w:left="1440" w:hanging="360"/>
        </w:pPr>
        <w:rPr>
          <w:rFonts w:ascii="Symbol" w:hAnsi="Symbol" w:hint="default"/>
          <w:sz w:val="20"/>
        </w:rPr>
      </w:lvl>
    </w:lvlOverride>
  </w:num>
  <w:num w:numId="3">
    <w:abstractNumId w:val="1"/>
    <w:lvlOverride w:ilvl="1">
      <w:lvl w:ilvl="1">
        <w:numFmt w:val="decimal"/>
        <w:lvlText w:val="%2."/>
        <w:lvlJc w:val="left"/>
        <w:pPr>
          <w:tabs>
            <w:tab w:val="num" w:pos="1440"/>
          </w:tabs>
          <w:ind w:left="1440" w:hanging="360"/>
        </w:pPr>
      </w:lvl>
    </w:lvlOverride>
  </w:num>
  <w:num w:numId="4">
    <w:abstractNumId w:val="0"/>
  </w:num>
  <w:num w:numId="5">
    <w:abstractNumId w:val="0"/>
    <w:lvlOverride w:ilvl="1">
      <w:lvl w:ilvl="1">
        <w:numFmt w:val="bullet"/>
        <w:lvlText w:val=""/>
        <w:lvlJc w:val="left"/>
        <w:pPr>
          <w:tabs>
            <w:tab w:val="num" w:pos="1440"/>
          </w:tabs>
          <w:ind w:left="1440" w:hanging="360"/>
        </w:pPr>
        <w:rPr>
          <w:rFonts w:ascii="Symbol" w:hAnsi="Symbol" w:hint="default"/>
          <w:sz w:val="20"/>
        </w:rPr>
      </w:lvl>
    </w:lvlOverride>
  </w:num>
  <w:num w:numId="6">
    <w:abstractNumId w:val="0"/>
    <w:lvlOverride w:ilvl="1">
      <w:lvl w:ilvl="1">
        <w:numFmt w:val="decimal"/>
        <w:lvlText w:val="%2."/>
        <w:lvlJc w:val="left"/>
        <w:pPr>
          <w:tabs>
            <w:tab w:val="num" w:pos="1440"/>
          </w:tabs>
          <w:ind w:left="14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7C2"/>
    <w:rsid w:val="000E77C2"/>
    <w:rsid w:val="00C60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2FC9D"/>
  <w15:chartTrackingRefBased/>
  <w15:docId w15:val="{F7B837FF-60EA-44BB-9B57-99E957C95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77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0E77C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E77C2"/>
    <w:rPr>
      <w:rFonts w:ascii="Times New Roman" w:eastAsia="Times New Roman" w:hAnsi="Times New Roman" w:cs="Times New Roman"/>
      <w:b/>
      <w:bCs/>
      <w:sz w:val="27"/>
      <w:szCs w:val="27"/>
    </w:rPr>
  </w:style>
  <w:style w:type="paragraph" w:customStyle="1" w:styleId="clearfix">
    <w:name w:val="clearfix"/>
    <w:basedOn w:val="Normal"/>
    <w:rsid w:val="000E77C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E77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E77C2"/>
    <w:rPr>
      <w:b/>
      <w:bCs/>
    </w:rPr>
  </w:style>
  <w:style w:type="character" w:styleId="Hyperlink">
    <w:name w:val="Hyperlink"/>
    <w:basedOn w:val="DefaultParagraphFont"/>
    <w:uiPriority w:val="99"/>
    <w:semiHidden/>
    <w:unhideWhenUsed/>
    <w:rsid w:val="000E77C2"/>
    <w:rPr>
      <w:color w:val="0000FF"/>
      <w:u w:val="single"/>
    </w:rPr>
  </w:style>
  <w:style w:type="character" w:customStyle="1" w:styleId="Heading1Char">
    <w:name w:val="Heading 1 Char"/>
    <w:basedOn w:val="DefaultParagraphFont"/>
    <w:link w:val="Heading1"/>
    <w:uiPriority w:val="9"/>
    <w:rsid w:val="000E77C2"/>
    <w:rPr>
      <w:rFonts w:asciiTheme="majorHAnsi" w:eastAsiaTheme="majorEastAsia" w:hAnsiTheme="majorHAnsi" w:cstheme="majorBidi"/>
      <w:color w:val="2F5496" w:themeColor="accent1" w:themeShade="BF"/>
      <w:sz w:val="32"/>
      <w:szCs w:val="32"/>
    </w:rPr>
  </w:style>
  <w:style w:type="paragraph" w:styleId="z-TopofForm">
    <w:name w:val="HTML Top of Form"/>
    <w:basedOn w:val="Normal"/>
    <w:next w:val="Normal"/>
    <w:link w:val="z-TopofFormChar"/>
    <w:hidden/>
    <w:uiPriority w:val="99"/>
    <w:semiHidden/>
    <w:unhideWhenUsed/>
    <w:rsid w:val="000E77C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E77C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E77C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E77C2"/>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981356">
      <w:bodyDiv w:val="1"/>
      <w:marLeft w:val="0"/>
      <w:marRight w:val="0"/>
      <w:marTop w:val="0"/>
      <w:marBottom w:val="0"/>
      <w:divBdr>
        <w:top w:val="none" w:sz="0" w:space="0" w:color="auto"/>
        <w:left w:val="none" w:sz="0" w:space="0" w:color="auto"/>
        <w:bottom w:val="none" w:sz="0" w:space="0" w:color="auto"/>
        <w:right w:val="none" w:sz="0" w:space="0" w:color="auto"/>
      </w:divBdr>
      <w:divsChild>
        <w:div w:id="1592274016">
          <w:marLeft w:val="0"/>
          <w:marRight w:val="0"/>
          <w:marTop w:val="0"/>
          <w:marBottom w:val="0"/>
          <w:divBdr>
            <w:top w:val="none" w:sz="0" w:space="0" w:color="auto"/>
            <w:left w:val="none" w:sz="0" w:space="0" w:color="auto"/>
            <w:bottom w:val="none" w:sz="0" w:space="0" w:color="auto"/>
            <w:right w:val="none" w:sz="0" w:space="0" w:color="auto"/>
          </w:divBdr>
          <w:divsChild>
            <w:div w:id="87585212">
              <w:marLeft w:val="0"/>
              <w:marRight w:val="0"/>
              <w:marTop w:val="0"/>
              <w:marBottom w:val="0"/>
              <w:divBdr>
                <w:top w:val="none" w:sz="0" w:space="0" w:color="auto"/>
                <w:left w:val="none" w:sz="0" w:space="0" w:color="auto"/>
                <w:bottom w:val="none" w:sz="0" w:space="0" w:color="auto"/>
                <w:right w:val="none" w:sz="0" w:space="0" w:color="auto"/>
              </w:divBdr>
            </w:div>
          </w:divsChild>
        </w:div>
        <w:div w:id="1637490966">
          <w:marLeft w:val="0"/>
          <w:marRight w:val="0"/>
          <w:marTop w:val="0"/>
          <w:marBottom w:val="0"/>
          <w:divBdr>
            <w:top w:val="none" w:sz="0" w:space="0" w:color="auto"/>
            <w:left w:val="none" w:sz="0" w:space="0" w:color="auto"/>
            <w:bottom w:val="none" w:sz="0" w:space="0" w:color="auto"/>
            <w:right w:val="none" w:sz="0" w:space="0" w:color="auto"/>
          </w:divBdr>
        </w:div>
        <w:div w:id="534275864">
          <w:marLeft w:val="0"/>
          <w:marRight w:val="0"/>
          <w:marTop w:val="0"/>
          <w:marBottom w:val="0"/>
          <w:divBdr>
            <w:top w:val="none" w:sz="0" w:space="0" w:color="auto"/>
            <w:left w:val="none" w:sz="0" w:space="0" w:color="auto"/>
            <w:bottom w:val="none" w:sz="0" w:space="0" w:color="auto"/>
            <w:right w:val="none" w:sz="0" w:space="0" w:color="auto"/>
          </w:divBdr>
          <w:divsChild>
            <w:div w:id="143524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270510">
      <w:bodyDiv w:val="1"/>
      <w:marLeft w:val="0"/>
      <w:marRight w:val="0"/>
      <w:marTop w:val="0"/>
      <w:marBottom w:val="0"/>
      <w:divBdr>
        <w:top w:val="none" w:sz="0" w:space="0" w:color="auto"/>
        <w:left w:val="none" w:sz="0" w:space="0" w:color="auto"/>
        <w:bottom w:val="none" w:sz="0" w:space="0" w:color="auto"/>
        <w:right w:val="none" w:sz="0" w:space="0" w:color="auto"/>
      </w:divBdr>
      <w:divsChild>
        <w:div w:id="1625767478">
          <w:marLeft w:val="0"/>
          <w:marRight w:val="0"/>
          <w:marTop w:val="0"/>
          <w:marBottom w:val="0"/>
          <w:divBdr>
            <w:top w:val="none" w:sz="0" w:space="0" w:color="auto"/>
            <w:left w:val="none" w:sz="0" w:space="0" w:color="auto"/>
            <w:bottom w:val="none" w:sz="0" w:space="0" w:color="auto"/>
            <w:right w:val="none" w:sz="0" w:space="0" w:color="auto"/>
          </w:divBdr>
          <w:divsChild>
            <w:div w:id="615061968">
              <w:marLeft w:val="0"/>
              <w:marRight w:val="90"/>
              <w:marTop w:val="0"/>
              <w:marBottom w:val="0"/>
              <w:divBdr>
                <w:top w:val="none" w:sz="0" w:space="0" w:color="auto"/>
                <w:left w:val="none" w:sz="0" w:space="0" w:color="auto"/>
                <w:bottom w:val="none" w:sz="0" w:space="0" w:color="auto"/>
                <w:right w:val="none" w:sz="0" w:space="0" w:color="auto"/>
              </w:divBdr>
            </w:div>
          </w:divsChild>
        </w:div>
        <w:div w:id="1031684008">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991326299">
              <w:marLeft w:val="0"/>
              <w:marRight w:val="0"/>
              <w:marTop w:val="0"/>
              <w:marBottom w:val="0"/>
              <w:divBdr>
                <w:top w:val="none" w:sz="0" w:space="0" w:color="auto"/>
                <w:left w:val="none" w:sz="0" w:space="0" w:color="auto"/>
                <w:bottom w:val="none" w:sz="0" w:space="0" w:color="auto"/>
                <w:right w:val="none" w:sz="0" w:space="0" w:color="auto"/>
              </w:divBdr>
            </w:div>
            <w:div w:id="1486506380">
              <w:marLeft w:val="0"/>
              <w:marRight w:val="0"/>
              <w:marTop w:val="0"/>
              <w:marBottom w:val="0"/>
              <w:divBdr>
                <w:top w:val="none" w:sz="0" w:space="0" w:color="auto"/>
                <w:left w:val="none" w:sz="0" w:space="0" w:color="auto"/>
                <w:bottom w:val="none" w:sz="0" w:space="0" w:color="auto"/>
                <w:right w:val="none" w:sz="0" w:space="0" w:color="auto"/>
              </w:divBdr>
              <w:divsChild>
                <w:div w:id="526718246">
                  <w:marLeft w:val="0"/>
                  <w:marRight w:val="0"/>
                  <w:marTop w:val="0"/>
                  <w:marBottom w:val="0"/>
                  <w:divBdr>
                    <w:top w:val="none" w:sz="0" w:space="0" w:color="auto"/>
                    <w:left w:val="none" w:sz="0" w:space="0" w:color="auto"/>
                    <w:bottom w:val="none" w:sz="0" w:space="0" w:color="auto"/>
                    <w:right w:val="none" w:sz="0" w:space="0" w:color="auto"/>
                  </w:divBdr>
                </w:div>
              </w:divsChild>
            </w:div>
            <w:div w:id="579482896">
              <w:marLeft w:val="0"/>
              <w:marRight w:val="0"/>
              <w:marTop w:val="0"/>
              <w:marBottom w:val="0"/>
              <w:divBdr>
                <w:top w:val="none" w:sz="0" w:space="0" w:color="auto"/>
                <w:left w:val="none" w:sz="0" w:space="0" w:color="auto"/>
                <w:bottom w:val="none" w:sz="0" w:space="0" w:color="auto"/>
                <w:right w:val="none" w:sz="0" w:space="0" w:color="auto"/>
              </w:divBdr>
            </w:div>
            <w:div w:id="1185095650">
              <w:marLeft w:val="0"/>
              <w:marRight w:val="0"/>
              <w:marTop w:val="0"/>
              <w:marBottom w:val="0"/>
              <w:divBdr>
                <w:top w:val="none" w:sz="0" w:space="0" w:color="auto"/>
                <w:left w:val="none" w:sz="0" w:space="0" w:color="auto"/>
                <w:bottom w:val="none" w:sz="0" w:space="0" w:color="auto"/>
                <w:right w:val="none" w:sz="0" w:space="0" w:color="auto"/>
              </w:divBdr>
              <w:divsChild>
                <w:div w:id="90525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cccd.blackboard.com/webapps/assignment/uploadAssignment?content_id=_17783091_1&amp;course_id=_317257_1&amp;group_id=&amp;mode=view" TargetMode="Externa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microsoft.com/en-us/help/13776/windows-use-snipping-tool-to-capture-screenshots"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811</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dc:creator>
  <cp:keywords/>
  <dc:description/>
  <cp:lastModifiedBy>SJ</cp:lastModifiedBy>
  <cp:revision>1</cp:revision>
  <dcterms:created xsi:type="dcterms:W3CDTF">2019-10-22T14:01:00Z</dcterms:created>
  <dcterms:modified xsi:type="dcterms:W3CDTF">2019-10-22T14:03:00Z</dcterms:modified>
</cp:coreProperties>
</file>