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6FE" w:rsidRDefault="00C03B19">
      <w:bookmarkStart w:id="0" w:name="_GoBack"/>
      <w:r>
        <w:rPr>
          <w:noProof/>
        </w:rPr>
        <w:drawing>
          <wp:inline distT="0" distB="0" distL="0" distR="0" wp14:anchorId="2E6CD53E" wp14:editId="2876D4B2">
            <wp:extent cx="7077456" cy="3977640"/>
            <wp:effectExtent l="0" t="0" r="952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77456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546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B19"/>
    <w:rsid w:val="002546FE"/>
    <w:rsid w:val="00C0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9F8D33-3CFD-4AAC-9269-08E9483D0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Eric (HRSA)</dc:creator>
  <cp:keywords/>
  <dc:description/>
  <cp:lastModifiedBy>Brown, Eric (HRSA)</cp:lastModifiedBy>
  <cp:revision>1</cp:revision>
  <dcterms:created xsi:type="dcterms:W3CDTF">2018-06-11T07:13:00Z</dcterms:created>
  <dcterms:modified xsi:type="dcterms:W3CDTF">2018-06-11T07:14:00Z</dcterms:modified>
</cp:coreProperties>
</file>