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066" w:rsidRDefault="009C62E0"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ic_h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388" cy="366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2E0" w:rsidRDefault="009C62E0">
      <w:r>
        <w:rPr>
          <w:noProof/>
        </w:rPr>
        <w:drawing>
          <wp:inline distT="0" distB="0" distL="0" distR="0">
            <wp:extent cx="4876800" cy="3333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ic_h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159" cy="334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2E0" w:rsidSect="000E3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E0"/>
    <w:rsid w:val="000E37D5"/>
    <w:rsid w:val="009C62E0"/>
    <w:rsid w:val="00F9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046827"/>
  <w15:chartTrackingRefBased/>
  <w15:docId w15:val="{2033F561-F50E-4F40-A2B0-98838072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Zhenyu</dc:creator>
  <cp:keywords/>
  <dc:description/>
  <cp:lastModifiedBy>Wu, Zhenyu</cp:lastModifiedBy>
  <cp:revision>1</cp:revision>
  <dcterms:created xsi:type="dcterms:W3CDTF">2018-09-02T23:34:00Z</dcterms:created>
  <dcterms:modified xsi:type="dcterms:W3CDTF">2018-09-02T23:35:00Z</dcterms:modified>
</cp:coreProperties>
</file>