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56ECE" w14:textId="77777777" w:rsidR="008857ED" w:rsidRDefault="008857ED">
      <w:pPr>
        <w:pStyle w:val="BodyText"/>
        <w:rPr>
          <w:rFonts w:ascii="Times New Roman"/>
          <w:sz w:val="20"/>
        </w:rPr>
      </w:pPr>
    </w:p>
    <w:p w14:paraId="7F28AD53" w14:textId="77777777" w:rsidR="008857ED" w:rsidRDefault="008857ED">
      <w:pPr>
        <w:pStyle w:val="BodyText"/>
        <w:spacing w:before="11"/>
        <w:rPr>
          <w:rFonts w:ascii="Times New Roman"/>
          <w:sz w:val="16"/>
        </w:rPr>
      </w:pPr>
    </w:p>
    <w:p w14:paraId="568E36D9" w14:textId="77777777" w:rsidR="008857ED" w:rsidRDefault="008169C7">
      <w:pPr>
        <w:pStyle w:val="Title"/>
        <w:spacing w:line="158" w:lineRule="auto"/>
      </w:pPr>
      <w:r>
        <w:t>Assignment 4: Environment Mapping and Shadow Mapping</w:t>
      </w:r>
    </w:p>
    <w:p w14:paraId="3BA3604B" w14:textId="77777777" w:rsidR="008857ED" w:rsidRDefault="008857ED">
      <w:pPr>
        <w:pStyle w:val="BodyText"/>
        <w:spacing w:before="8"/>
        <w:rPr>
          <w:sz w:val="13"/>
        </w:rPr>
      </w:pPr>
    </w:p>
    <w:p w14:paraId="1927043C" w14:textId="77777777" w:rsidR="008857ED" w:rsidRDefault="008857ED">
      <w:pPr>
        <w:pStyle w:val="BodyText"/>
        <w:spacing w:before="11"/>
        <w:rPr>
          <w:sz w:val="24"/>
        </w:rPr>
      </w:pPr>
    </w:p>
    <w:p w14:paraId="08DA25E0" w14:textId="77777777" w:rsidR="008857ED" w:rsidRDefault="008169C7">
      <w:pPr>
        <w:pStyle w:val="Heading1"/>
      </w:pPr>
      <w:r>
        <w:t>Goal of this exercise</w:t>
      </w:r>
    </w:p>
    <w:p w14:paraId="33EBBF11" w14:textId="77777777" w:rsidR="008857ED" w:rsidRDefault="008169C7">
      <w:pPr>
        <w:pStyle w:val="BodyText"/>
        <w:spacing w:before="254" w:line="201" w:lineRule="auto"/>
        <w:ind w:left="120"/>
      </w:pPr>
      <w:r>
        <w:t>This homework will improve the 3D scene editor from the previous assignment, adding shadow and reflectio</w:t>
      </w:r>
      <w:r>
        <w:t>n effects.</w:t>
      </w:r>
    </w:p>
    <w:p w14:paraId="760DCDF5" w14:textId="77777777" w:rsidR="008857ED" w:rsidRDefault="008857ED">
      <w:pPr>
        <w:pStyle w:val="BodyText"/>
        <w:spacing w:before="7"/>
        <w:rPr>
          <w:sz w:val="21"/>
        </w:rPr>
      </w:pPr>
    </w:p>
    <w:p w14:paraId="0AA32798" w14:textId="77777777" w:rsidR="008857ED" w:rsidRDefault="008169C7">
      <w:pPr>
        <w:pStyle w:val="Heading2"/>
        <w:ind w:left="120" w:firstLine="0"/>
      </w:pPr>
      <w:r>
        <w:t>GLM</w:t>
      </w:r>
    </w:p>
    <w:p w14:paraId="3032A1CD" w14:textId="77777777" w:rsidR="008857ED" w:rsidRDefault="008169C7">
      <w:pPr>
        <w:pStyle w:val="BodyText"/>
        <w:tabs>
          <w:tab w:val="left" w:pos="5666"/>
        </w:tabs>
        <w:spacing w:before="189" w:line="201" w:lineRule="auto"/>
        <w:ind w:left="120" w:right="120"/>
      </w:pPr>
      <w:r>
        <w:t xml:space="preserve">In all exercises, you will need to do operations with vectors and matrices. </w:t>
      </w:r>
      <w:r>
        <w:rPr>
          <w:spacing w:val="-9"/>
        </w:rPr>
        <w:t xml:space="preserve">To </w:t>
      </w:r>
      <w:r>
        <w:t xml:space="preserve">simplify the code, </w:t>
      </w:r>
      <w:r>
        <w:rPr>
          <w:spacing w:val="-3"/>
        </w:rPr>
        <w:t xml:space="preserve">you </w:t>
      </w:r>
      <w:r>
        <w:t xml:space="preserve">will use </w:t>
      </w:r>
      <w:hyperlink r:id="rId7">
        <w:r>
          <w:rPr>
            <w:rFonts w:ascii="LM Mono 10" w:hAnsi="LM Mono 10"/>
            <w:color w:val="EC008C"/>
          </w:rPr>
          <w:t>GLM</w:t>
        </w:r>
      </w:hyperlink>
      <w:r>
        <w:t xml:space="preserve">. Have a look at </w:t>
      </w:r>
      <w:proofErr w:type="spellStart"/>
      <w:r>
        <w:t>the</w:t>
      </w:r>
      <w:hyperlink r:id="rId8" w:anchor="section1">
        <w:r>
          <w:rPr>
            <w:color w:val="EC008C"/>
          </w:rPr>
          <w:t>“Getting</w:t>
        </w:r>
        <w:proofErr w:type="spellEnd"/>
        <w:r>
          <w:rPr>
            <w:color w:val="EC008C"/>
            <w:spacing w:val="26"/>
          </w:rPr>
          <w:t xml:space="preserve"> </w:t>
        </w:r>
        <w:r>
          <w:rPr>
            <w:color w:val="EC008C"/>
          </w:rPr>
          <w:t>Started”</w:t>
        </w:r>
      </w:hyperlink>
      <w:r>
        <w:t>page</w:t>
      </w:r>
      <w:r>
        <w:rPr>
          <w:spacing w:val="3"/>
        </w:rPr>
        <w:t xml:space="preserve"> </w:t>
      </w:r>
      <w:r>
        <w:t>of</w:t>
      </w:r>
      <w:r>
        <w:tab/>
      </w:r>
      <w:r>
        <w:rPr>
          <w:rFonts w:ascii="LM Mono 10" w:hAnsi="LM Mono 10"/>
        </w:rPr>
        <w:t xml:space="preserve">GLM </w:t>
      </w:r>
      <w:r>
        <w:t xml:space="preserve">as well as </w:t>
      </w:r>
      <w:proofErr w:type="spellStart"/>
      <w:r>
        <w:t>the</w:t>
      </w:r>
      <w:hyperlink r:id="rId9" w:anchor="section8">
        <w:r>
          <w:rPr>
            <w:color w:val="EC008C"/>
          </w:rPr>
          <w:t>Code</w:t>
        </w:r>
        <w:proofErr w:type="spellEnd"/>
        <w:r>
          <w:rPr>
            <w:color w:val="EC008C"/>
          </w:rPr>
          <w:t xml:space="preserve"> Samples</w:t>
        </w:r>
      </w:hyperlink>
      <w:r>
        <w:t xml:space="preserve">page to </w:t>
      </w:r>
      <w:proofErr w:type="spellStart"/>
      <w:r>
        <w:t>acquaintain</w:t>
      </w:r>
      <w:proofErr w:type="spellEnd"/>
      <w:r>
        <w:t xml:space="preserve"> yourselves with the basic vector and matrix operations</w:t>
      </w:r>
      <w:r>
        <w:rPr>
          <w:spacing w:val="-25"/>
        </w:rPr>
        <w:t xml:space="preserve"> </w:t>
      </w:r>
      <w:r>
        <w:t>sup</w:t>
      </w:r>
      <w:r>
        <w:t>ported.</w:t>
      </w:r>
    </w:p>
    <w:p w14:paraId="2175F610" w14:textId="77777777" w:rsidR="008857ED" w:rsidRDefault="008857ED">
      <w:pPr>
        <w:pStyle w:val="BodyText"/>
        <w:spacing w:before="6"/>
        <w:rPr>
          <w:sz w:val="21"/>
        </w:rPr>
      </w:pPr>
    </w:p>
    <w:p w14:paraId="456D8D51" w14:textId="77777777" w:rsidR="008857ED" w:rsidRDefault="008169C7">
      <w:pPr>
        <w:pStyle w:val="Heading2"/>
        <w:ind w:left="120" w:firstLine="0"/>
      </w:pPr>
      <w:r>
        <w:t>OpenGL</w:t>
      </w:r>
    </w:p>
    <w:p w14:paraId="16D33D89" w14:textId="77777777" w:rsidR="008857ED" w:rsidRDefault="008169C7">
      <w:pPr>
        <w:pStyle w:val="BodyText"/>
        <w:spacing w:before="148"/>
        <w:ind w:left="120"/>
      </w:pPr>
      <w:r>
        <w:t>In all exercises, you will use OpenGL 3.3 with GLSL version 150 or newer versions.</w:t>
      </w:r>
    </w:p>
    <w:p w14:paraId="7DACADFE" w14:textId="77777777" w:rsidR="008857ED" w:rsidRDefault="008857ED">
      <w:pPr>
        <w:sectPr w:rsidR="008857ED">
          <w:headerReference w:type="default" r:id="rId10"/>
          <w:type w:val="continuous"/>
          <w:pgSz w:w="12240" w:h="15840"/>
          <w:pgMar w:top="1920" w:right="1320" w:bottom="280" w:left="1320" w:header="1440" w:footer="720" w:gutter="0"/>
          <w:cols w:space="720"/>
        </w:sectPr>
      </w:pPr>
    </w:p>
    <w:p w14:paraId="649BD252" w14:textId="77777777" w:rsidR="008857ED" w:rsidRDefault="008857ED">
      <w:pPr>
        <w:pStyle w:val="BodyText"/>
        <w:spacing w:before="7"/>
        <w:rPr>
          <w:sz w:val="31"/>
        </w:rPr>
      </w:pPr>
    </w:p>
    <w:p w14:paraId="48E0871A" w14:textId="77777777" w:rsidR="008857ED" w:rsidRDefault="008169C7">
      <w:pPr>
        <w:pStyle w:val="Heading1"/>
        <w:numPr>
          <w:ilvl w:val="0"/>
          <w:numId w:val="2"/>
        </w:numPr>
        <w:tabs>
          <w:tab w:val="left" w:pos="593"/>
          <w:tab w:val="left" w:pos="594"/>
        </w:tabs>
      </w:pPr>
      <w:bookmarkStart w:id="0" w:name="Mandatory_Tasks"/>
      <w:bookmarkEnd w:id="0"/>
      <w:r>
        <w:t>Mandatory</w:t>
      </w:r>
      <w:r>
        <w:rPr>
          <w:spacing w:val="2"/>
        </w:rPr>
        <w:t xml:space="preserve"> </w:t>
      </w:r>
      <w:r>
        <w:rPr>
          <w:spacing w:val="-6"/>
        </w:rPr>
        <w:t>Tasks</w:t>
      </w:r>
    </w:p>
    <w:p w14:paraId="68ABDF30" w14:textId="77777777" w:rsidR="008857ED" w:rsidRDefault="008169C7">
      <w:pPr>
        <w:pStyle w:val="BodyText"/>
        <w:spacing w:before="254" w:line="201" w:lineRule="auto"/>
        <w:ind w:left="120" w:right="117"/>
        <w:jc w:val="both"/>
      </w:pPr>
      <w:r>
        <w:t>For each task below, add at least one image in the readme demonstrating the results. The code that you used for all tasks should be provided.</w:t>
      </w:r>
    </w:p>
    <w:p w14:paraId="249E201D" w14:textId="77777777" w:rsidR="008857ED" w:rsidRDefault="008857ED">
      <w:pPr>
        <w:pStyle w:val="BodyText"/>
      </w:pPr>
    </w:p>
    <w:p w14:paraId="6142ACAF" w14:textId="77777777" w:rsidR="008857ED" w:rsidRDefault="008169C7">
      <w:pPr>
        <w:pStyle w:val="Heading2"/>
        <w:numPr>
          <w:ilvl w:val="1"/>
          <w:numId w:val="2"/>
        </w:numPr>
        <w:tabs>
          <w:tab w:val="left" w:pos="718"/>
          <w:tab w:val="left" w:pos="719"/>
        </w:tabs>
      </w:pPr>
      <w:bookmarkStart w:id="1" w:name="Shadow_Mapping"/>
      <w:bookmarkEnd w:id="1"/>
      <w:r>
        <w:t>Shadow</w:t>
      </w:r>
      <w:r>
        <w:rPr>
          <w:spacing w:val="-2"/>
        </w:rPr>
        <w:t xml:space="preserve"> </w:t>
      </w:r>
      <w:r>
        <w:t>Mapping</w:t>
      </w:r>
    </w:p>
    <w:p w14:paraId="55E79F99" w14:textId="77777777" w:rsidR="008857ED" w:rsidRDefault="008169C7">
      <w:pPr>
        <w:pStyle w:val="BodyText"/>
        <w:spacing w:before="189" w:line="201" w:lineRule="auto"/>
        <w:ind w:left="120" w:right="115"/>
        <w:jc w:val="both"/>
      </w:pPr>
      <w:r>
        <w:t>Starting</w:t>
      </w:r>
      <w:r>
        <w:rPr>
          <w:spacing w:val="-21"/>
        </w:rPr>
        <w:t xml:space="preserve"> </w:t>
      </w:r>
      <w:r>
        <w:t>with</w:t>
      </w:r>
      <w:r>
        <w:rPr>
          <w:spacing w:val="-20"/>
        </w:rPr>
        <w:t xml:space="preserve"> </w:t>
      </w:r>
      <w:r>
        <w:t>the</w:t>
      </w:r>
      <w:r>
        <w:rPr>
          <w:spacing w:val="-21"/>
        </w:rPr>
        <w:t xml:space="preserve"> </w:t>
      </w:r>
      <w:r>
        <w:t>interactive</w:t>
      </w:r>
      <w:r>
        <w:rPr>
          <w:spacing w:val="-20"/>
        </w:rPr>
        <w:t xml:space="preserve"> </w:t>
      </w:r>
      <w:r>
        <w:t>application</w:t>
      </w:r>
      <w:r>
        <w:rPr>
          <w:spacing w:val="-21"/>
        </w:rPr>
        <w:t xml:space="preserve"> </w:t>
      </w:r>
      <w:r>
        <w:rPr>
          <w:spacing w:val="-3"/>
        </w:rPr>
        <w:t>you</w:t>
      </w:r>
      <w:r>
        <w:rPr>
          <w:spacing w:val="-20"/>
        </w:rPr>
        <w:t xml:space="preserve"> </w:t>
      </w:r>
      <w:r>
        <w:t>have</w:t>
      </w:r>
      <w:r>
        <w:rPr>
          <w:spacing w:val="-21"/>
        </w:rPr>
        <w:t xml:space="preserve"> </w:t>
      </w:r>
      <w:r>
        <w:t>implemented</w:t>
      </w:r>
      <w:r>
        <w:rPr>
          <w:spacing w:val="-20"/>
        </w:rPr>
        <w:t xml:space="preserve"> </w:t>
      </w:r>
      <w:r>
        <w:t>in</w:t>
      </w:r>
      <w:r>
        <w:rPr>
          <w:spacing w:val="-21"/>
        </w:rPr>
        <w:t xml:space="preserve"> </w:t>
      </w:r>
      <w:r>
        <w:t>the</w:t>
      </w:r>
      <w:r>
        <w:rPr>
          <w:spacing w:val="-20"/>
        </w:rPr>
        <w:t xml:space="preserve"> </w:t>
      </w:r>
      <w:r>
        <w:t>previous</w:t>
      </w:r>
      <w:r>
        <w:rPr>
          <w:spacing w:val="-21"/>
        </w:rPr>
        <w:t xml:space="preserve"> </w:t>
      </w:r>
      <w:r>
        <w:t>assignment,</w:t>
      </w:r>
      <w:r>
        <w:rPr>
          <w:spacing w:val="-18"/>
        </w:rPr>
        <w:t xml:space="preserve"> </w:t>
      </w:r>
      <w:r>
        <w:t>add</w:t>
      </w:r>
      <w:r>
        <w:rPr>
          <w:spacing w:val="-21"/>
        </w:rPr>
        <w:t xml:space="preserve"> </w:t>
      </w:r>
      <w:r>
        <w:t>sha</w:t>
      </w:r>
      <w:r>
        <w:t xml:space="preserve">dows to the scene to increase its realism. </w:t>
      </w:r>
      <w:r>
        <w:rPr>
          <w:spacing w:val="-7"/>
        </w:rPr>
        <w:t xml:space="preserve">You </w:t>
      </w:r>
      <w:r>
        <w:t xml:space="preserve">will still need to </w:t>
      </w:r>
      <w:r>
        <w:rPr>
          <w:spacing w:val="3"/>
        </w:rPr>
        <w:t xml:space="preserve">be </w:t>
      </w:r>
      <w:r>
        <w:t xml:space="preserve">able to add, select and move, and delete 3D meshes to the scene (they can </w:t>
      </w:r>
      <w:r>
        <w:rPr>
          <w:spacing w:val="3"/>
        </w:rPr>
        <w:t xml:space="preserve">be </w:t>
      </w:r>
      <w:r>
        <w:t>added in randomly at any position in the scene; otherwise, the center of the</w:t>
      </w:r>
      <w:r>
        <w:rPr>
          <w:spacing w:val="-4"/>
        </w:rPr>
        <w:t xml:space="preserve"> </w:t>
      </w:r>
      <w:r>
        <w:t>scene).</w:t>
      </w:r>
    </w:p>
    <w:p w14:paraId="31E28B3F" w14:textId="77777777" w:rsidR="008857ED" w:rsidRDefault="008169C7">
      <w:pPr>
        <w:pStyle w:val="BodyText"/>
        <w:spacing w:before="59" w:line="201" w:lineRule="auto"/>
        <w:ind w:left="120" w:right="118" w:firstLine="141"/>
        <w:jc w:val="both"/>
      </w:pPr>
      <w:r>
        <w:t>The scene should always c</w:t>
      </w:r>
      <w:r>
        <w:t xml:space="preserve">ontain one light source (you can add more light sources if </w:t>
      </w:r>
      <w:r>
        <w:rPr>
          <w:spacing w:val="-3"/>
        </w:rPr>
        <w:t xml:space="preserve">you </w:t>
      </w:r>
      <w:r>
        <w:t>want, but that</w:t>
      </w:r>
      <w:r>
        <w:rPr>
          <w:spacing w:val="-14"/>
        </w:rPr>
        <w:t xml:space="preserve"> </w:t>
      </w:r>
      <w:r>
        <w:t>will</w:t>
      </w:r>
      <w:r>
        <w:rPr>
          <w:spacing w:val="-13"/>
        </w:rPr>
        <w:t xml:space="preserve"> </w:t>
      </w:r>
      <w:r>
        <w:t>require</w:t>
      </w:r>
      <w:r>
        <w:rPr>
          <w:spacing w:val="-13"/>
        </w:rPr>
        <w:t xml:space="preserve"> </w:t>
      </w:r>
      <w:r>
        <w:t>multiple</w:t>
      </w:r>
      <w:r>
        <w:rPr>
          <w:spacing w:val="-13"/>
        </w:rPr>
        <w:t xml:space="preserve"> </w:t>
      </w:r>
      <w:r>
        <w:t>depth</w:t>
      </w:r>
      <w:r>
        <w:rPr>
          <w:spacing w:val="-13"/>
        </w:rPr>
        <w:t xml:space="preserve"> </w:t>
      </w:r>
      <w:r>
        <w:t>maps).</w:t>
      </w:r>
      <w:r>
        <w:rPr>
          <w:spacing w:val="15"/>
        </w:rPr>
        <w:t xml:space="preserve"> </w:t>
      </w:r>
      <w:r>
        <w:t>The</w:t>
      </w:r>
      <w:r>
        <w:rPr>
          <w:spacing w:val="-13"/>
        </w:rPr>
        <w:t xml:space="preserve"> </w:t>
      </w:r>
      <w:r>
        <w:t>light</w:t>
      </w:r>
      <w:r>
        <w:rPr>
          <w:spacing w:val="-14"/>
        </w:rPr>
        <w:t xml:space="preserve"> </w:t>
      </w:r>
      <w:r>
        <w:t>source</w:t>
      </w:r>
      <w:r>
        <w:rPr>
          <w:spacing w:val="-13"/>
        </w:rPr>
        <w:t xml:space="preserve"> </w:t>
      </w:r>
      <w:r>
        <w:t>should</w:t>
      </w:r>
      <w:r>
        <w:rPr>
          <w:spacing w:val="-13"/>
        </w:rPr>
        <w:t xml:space="preserve"> </w:t>
      </w:r>
      <w:r>
        <w:rPr>
          <w:spacing w:val="3"/>
        </w:rPr>
        <w:t>be</w:t>
      </w:r>
      <w:r>
        <w:rPr>
          <w:spacing w:val="-13"/>
        </w:rPr>
        <w:t xml:space="preserve"> </w:t>
      </w:r>
      <w:r>
        <w:t>placed</w:t>
      </w:r>
      <w:r>
        <w:rPr>
          <w:spacing w:val="-13"/>
        </w:rPr>
        <w:t xml:space="preserve"> </w:t>
      </w:r>
      <w:r>
        <w:t>on</w:t>
      </w:r>
      <w:r>
        <w:rPr>
          <w:spacing w:val="-13"/>
        </w:rPr>
        <w:t xml:space="preserve"> </w:t>
      </w:r>
      <w:r>
        <w:t>top</w:t>
      </w:r>
      <w:r>
        <w:rPr>
          <w:spacing w:val="-13"/>
        </w:rPr>
        <w:t xml:space="preserve"> </w:t>
      </w:r>
      <w:r>
        <w:t>of</w:t>
      </w:r>
      <w:r>
        <w:rPr>
          <w:spacing w:val="-14"/>
        </w:rPr>
        <w:t xml:space="preserve"> </w:t>
      </w:r>
      <w:r>
        <w:t>the</w:t>
      </w:r>
      <w:r>
        <w:rPr>
          <w:spacing w:val="-13"/>
        </w:rPr>
        <w:t xml:space="preserve"> </w:t>
      </w:r>
      <w:r>
        <w:t>scene</w:t>
      </w:r>
      <w:r>
        <w:rPr>
          <w:spacing w:val="-13"/>
        </w:rPr>
        <w:t xml:space="preserve"> </w:t>
      </w:r>
      <w:r>
        <w:t>and</w:t>
      </w:r>
      <w:r>
        <w:rPr>
          <w:spacing w:val="-13"/>
        </w:rPr>
        <w:t xml:space="preserve"> </w:t>
      </w:r>
      <w:r>
        <w:t xml:space="preserve">move around the scene’s objects in a circular path (imagine you are in the center of a room, and the light source moves around </w:t>
      </w:r>
      <w:r>
        <w:rPr>
          <w:spacing w:val="-3"/>
        </w:rPr>
        <w:t xml:space="preserve">you </w:t>
      </w:r>
      <w:r>
        <w:t>at the top of your</w:t>
      </w:r>
      <w:r>
        <w:rPr>
          <w:spacing w:val="-12"/>
        </w:rPr>
        <w:t xml:space="preserve"> </w:t>
      </w:r>
      <w:r>
        <w:t>head).</w:t>
      </w:r>
    </w:p>
    <w:p w14:paraId="5B04C17B" w14:textId="77777777" w:rsidR="008857ED" w:rsidRDefault="008169C7">
      <w:pPr>
        <w:pStyle w:val="BodyText"/>
        <w:spacing w:before="19"/>
        <w:ind w:left="261"/>
        <w:jc w:val="both"/>
      </w:pPr>
      <w:r>
        <w:t>New objects can be added to the scene in three ways:</w:t>
      </w:r>
    </w:p>
    <w:p w14:paraId="607F8477" w14:textId="77777777" w:rsidR="008857ED" w:rsidRDefault="008169C7">
      <w:pPr>
        <w:pStyle w:val="ListParagraph"/>
        <w:numPr>
          <w:ilvl w:val="2"/>
          <w:numId w:val="2"/>
        </w:numPr>
        <w:tabs>
          <w:tab w:val="left" w:pos="666"/>
        </w:tabs>
        <w:spacing w:before="185"/>
        <w:ind w:hanging="219"/>
      </w:pPr>
      <w:r>
        <w:t>The key ’1’ will add a unit cube in the</w:t>
      </w:r>
      <w:r>
        <w:rPr>
          <w:spacing w:val="-16"/>
        </w:rPr>
        <w:t xml:space="preserve"> </w:t>
      </w:r>
      <w:r>
        <w:t>origin</w:t>
      </w:r>
    </w:p>
    <w:p w14:paraId="1709C1F1" w14:textId="77777777" w:rsidR="008857ED" w:rsidRDefault="008169C7">
      <w:pPr>
        <w:pStyle w:val="ListParagraph"/>
        <w:numPr>
          <w:ilvl w:val="2"/>
          <w:numId w:val="2"/>
        </w:numPr>
        <w:tabs>
          <w:tab w:val="left" w:pos="666"/>
        </w:tabs>
        <w:spacing w:before="169" w:line="201" w:lineRule="auto"/>
        <w:ind w:right="117"/>
      </w:pPr>
      <w:r>
        <w:pict w14:anchorId="1DA21D96">
          <v:line id="_x0000_s1051" style="position:absolute;left:0;text-align:left;z-index:-15837184;mso-position-horizontal-relative:page" from="355.3pt,18.9pt" to="358.55pt,18.9pt" strokeweight=".14042mm">
            <w10:wrap anchorx="page"/>
          </v:line>
        </w:pict>
      </w:r>
      <w:r>
        <w:t xml:space="preserve">The key ’2’ will import a new copy of the mesh </w:t>
      </w:r>
      <w:r>
        <w:rPr>
          <w:i/>
        </w:rPr>
        <w:t xml:space="preserve">bumpy </w:t>
      </w:r>
      <w:proofErr w:type="spellStart"/>
      <w:r>
        <w:rPr>
          <w:i/>
        </w:rPr>
        <w:t>cube.off</w:t>
      </w:r>
      <w:proofErr w:type="spellEnd"/>
      <w:r>
        <w:t>, scale it to fit into a unit cube and center it on the</w:t>
      </w:r>
      <w:r>
        <w:rPr>
          <w:spacing w:val="-7"/>
        </w:rPr>
        <w:t xml:space="preserve"> </w:t>
      </w:r>
      <w:r>
        <w:t>origin</w:t>
      </w:r>
    </w:p>
    <w:p w14:paraId="6C6205ED" w14:textId="77777777" w:rsidR="008857ED" w:rsidRDefault="008169C7">
      <w:pPr>
        <w:pStyle w:val="ListParagraph"/>
        <w:numPr>
          <w:ilvl w:val="2"/>
          <w:numId w:val="2"/>
        </w:numPr>
        <w:tabs>
          <w:tab w:val="left" w:pos="666"/>
        </w:tabs>
        <w:spacing w:before="181" w:line="201" w:lineRule="auto"/>
        <w:ind w:right="117"/>
      </w:pPr>
      <w:r>
        <w:t>The</w:t>
      </w:r>
      <w:r>
        <w:rPr>
          <w:spacing w:val="-14"/>
        </w:rPr>
        <w:t xml:space="preserve"> </w:t>
      </w:r>
      <w:r>
        <w:t>key</w:t>
      </w:r>
      <w:r>
        <w:rPr>
          <w:spacing w:val="-15"/>
        </w:rPr>
        <w:t xml:space="preserve"> </w:t>
      </w:r>
      <w:r>
        <w:t>’3’</w:t>
      </w:r>
      <w:r>
        <w:rPr>
          <w:spacing w:val="-13"/>
        </w:rPr>
        <w:t xml:space="preserve"> </w:t>
      </w:r>
      <w:r>
        <w:t>will</w:t>
      </w:r>
      <w:r>
        <w:rPr>
          <w:spacing w:val="-15"/>
        </w:rPr>
        <w:t xml:space="preserve"> </w:t>
      </w:r>
      <w:r>
        <w:t>import</w:t>
      </w:r>
      <w:r>
        <w:rPr>
          <w:spacing w:val="-13"/>
        </w:rPr>
        <w:t xml:space="preserve"> </w:t>
      </w:r>
      <w:r>
        <w:t>a</w:t>
      </w:r>
      <w:r>
        <w:rPr>
          <w:spacing w:val="-14"/>
        </w:rPr>
        <w:t xml:space="preserve"> </w:t>
      </w:r>
      <w:r>
        <w:t>new</w:t>
      </w:r>
      <w:r>
        <w:rPr>
          <w:spacing w:val="-13"/>
        </w:rPr>
        <w:t xml:space="preserve"> </w:t>
      </w:r>
      <w:r>
        <w:t>c</w:t>
      </w:r>
      <w:r>
        <w:t>opy</w:t>
      </w:r>
      <w:r>
        <w:rPr>
          <w:spacing w:val="-15"/>
        </w:rPr>
        <w:t xml:space="preserve"> </w:t>
      </w:r>
      <w:r>
        <w:t>the</w:t>
      </w:r>
      <w:r>
        <w:rPr>
          <w:spacing w:val="-14"/>
        </w:rPr>
        <w:t xml:space="preserve"> </w:t>
      </w:r>
      <w:proofErr w:type="gramStart"/>
      <w:r>
        <w:t>mesh</w:t>
      </w:r>
      <w:r>
        <w:rPr>
          <w:spacing w:val="-14"/>
        </w:rPr>
        <w:t xml:space="preserve"> </w:t>
      </w:r>
      <w:r>
        <w:t>’</w:t>
      </w:r>
      <w:proofErr w:type="spellStart"/>
      <w:proofErr w:type="gramEnd"/>
      <w:r>
        <w:t>bunny.off</w:t>
      </w:r>
      <w:proofErr w:type="spellEnd"/>
      <w:r>
        <w:t>’,</w:t>
      </w:r>
      <w:r>
        <w:rPr>
          <w:spacing w:val="-13"/>
        </w:rPr>
        <w:t xml:space="preserve"> </w:t>
      </w:r>
      <w:r>
        <w:t>scale</w:t>
      </w:r>
      <w:r>
        <w:rPr>
          <w:spacing w:val="-13"/>
        </w:rPr>
        <w:t xml:space="preserve"> </w:t>
      </w:r>
      <w:r>
        <w:t>it</w:t>
      </w:r>
      <w:r>
        <w:rPr>
          <w:spacing w:val="-14"/>
        </w:rPr>
        <w:t xml:space="preserve"> </w:t>
      </w:r>
      <w:r>
        <w:t>to</w:t>
      </w:r>
      <w:r>
        <w:rPr>
          <w:spacing w:val="-13"/>
        </w:rPr>
        <w:t xml:space="preserve"> </w:t>
      </w:r>
      <w:r>
        <w:t>fit</w:t>
      </w:r>
      <w:r>
        <w:rPr>
          <w:spacing w:val="-15"/>
        </w:rPr>
        <w:t xml:space="preserve"> </w:t>
      </w:r>
      <w:r>
        <w:t>into</w:t>
      </w:r>
      <w:r>
        <w:rPr>
          <w:spacing w:val="-14"/>
        </w:rPr>
        <w:t xml:space="preserve"> </w:t>
      </w:r>
      <w:r>
        <w:t>a</w:t>
      </w:r>
      <w:r>
        <w:rPr>
          <w:spacing w:val="-13"/>
        </w:rPr>
        <w:t xml:space="preserve"> </w:t>
      </w:r>
      <w:r>
        <w:t>unit</w:t>
      </w:r>
      <w:r>
        <w:rPr>
          <w:spacing w:val="-14"/>
        </w:rPr>
        <w:t xml:space="preserve"> </w:t>
      </w:r>
      <w:r>
        <w:t>cube</w:t>
      </w:r>
      <w:r>
        <w:rPr>
          <w:spacing w:val="-13"/>
        </w:rPr>
        <w:t xml:space="preserve"> </w:t>
      </w:r>
      <w:r>
        <w:t>and</w:t>
      </w:r>
      <w:r>
        <w:rPr>
          <w:spacing w:val="-14"/>
        </w:rPr>
        <w:t xml:space="preserve"> </w:t>
      </w:r>
      <w:r>
        <w:t>center it on the</w:t>
      </w:r>
      <w:r>
        <w:rPr>
          <w:spacing w:val="-4"/>
        </w:rPr>
        <w:t xml:space="preserve"> </w:t>
      </w:r>
      <w:r>
        <w:t>origin</w:t>
      </w:r>
    </w:p>
    <w:p w14:paraId="078A4AF7" w14:textId="77777777" w:rsidR="008857ED" w:rsidRDefault="008857ED">
      <w:pPr>
        <w:pStyle w:val="BodyText"/>
        <w:spacing w:before="3"/>
        <w:rPr>
          <w:sz w:val="16"/>
        </w:rPr>
      </w:pPr>
    </w:p>
    <w:p w14:paraId="5F6A8E91" w14:textId="77777777" w:rsidR="008857ED" w:rsidRDefault="008169C7">
      <w:pPr>
        <w:pStyle w:val="BodyText"/>
        <w:spacing w:line="201" w:lineRule="auto"/>
        <w:ind w:left="119" w:right="119" w:firstLine="141"/>
        <w:jc w:val="both"/>
      </w:pPr>
      <w:r>
        <w:t xml:space="preserve">Note that you can have multiple copies of the same object in the scene, and each copy can have its position, scale, and rotation. All objects (besides the reflective ones) must </w:t>
      </w:r>
      <w:r>
        <w:rPr>
          <w:spacing w:val="3"/>
        </w:rPr>
        <w:t xml:space="preserve">be </w:t>
      </w:r>
      <w:r>
        <w:t>shaded using the</w:t>
      </w:r>
      <w:r>
        <w:rPr>
          <w:spacing w:val="-28"/>
        </w:rPr>
        <w:t xml:space="preserve"> </w:t>
      </w:r>
      <w:proofErr w:type="spellStart"/>
      <w:r>
        <w:t>Phong</w:t>
      </w:r>
      <w:proofErr w:type="spellEnd"/>
      <w:r>
        <w:t xml:space="preserve"> Shading (per-fragment shading) and </w:t>
      </w:r>
      <w:proofErr w:type="spellStart"/>
      <w:r>
        <w:t>Phong’s</w:t>
      </w:r>
      <w:proofErr w:type="spellEnd"/>
      <w:r>
        <w:t xml:space="preserve"> lighting</w:t>
      </w:r>
      <w:r>
        <w:rPr>
          <w:spacing w:val="-10"/>
        </w:rPr>
        <w:t xml:space="preserve"> </w:t>
      </w:r>
      <w:r>
        <w:t>m</w:t>
      </w:r>
      <w:r>
        <w:t>odel.</w:t>
      </w:r>
    </w:p>
    <w:p w14:paraId="15EC2A4B" w14:textId="77777777" w:rsidR="008857ED" w:rsidRDefault="008169C7">
      <w:pPr>
        <w:pStyle w:val="BodyText"/>
        <w:spacing w:before="58" w:line="201" w:lineRule="auto"/>
        <w:ind w:left="119" w:firstLine="141"/>
      </w:pPr>
      <w:r>
        <w:t>The</w:t>
      </w:r>
      <w:r>
        <w:rPr>
          <w:spacing w:val="-18"/>
        </w:rPr>
        <w:t xml:space="preserve"> </w:t>
      </w:r>
      <w:r>
        <w:t>shadow’s</w:t>
      </w:r>
      <w:r>
        <w:rPr>
          <w:spacing w:val="-18"/>
        </w:rPr>
        <w:t xml:space="preserve"> </w:t>
      </w:r>
      <w:r>
        <w:t>color</w:t>
      </w:r>
      <w:r>
        <w:rPr>
          <w:spacing w:val="-17"/>
        </w:rPr>
        <w:t xml:space="preserve"> </w:t>
      </w:r>
      <w:r>
        <w:t>must</w:t>
      </w:r>
      <w:r>
        <w:rPr>
          <w:spacing w:val="-18"/>
        </w:rPr>
        <w:t xml:space="preserve"> </w:t>
      </w:r>
      <w:r>
        <w:t>interchangeably</w:t>
      </w:r>
      <w:r>
        <w:rPr>
          <w:spacing w:val="-17"/>
        </w:rPr>
        <w:t xml:space="preserve"> </w:t>
      </w:r>
      <w:r>
        <w:t>change</w:t>
      </w:r>
      <w:r>
        <w:rPr>
          <w:spacing w:val="-18"/>
        </w:rPr>
        <w:t xml:space="preserve"> </w:t>
      </w:r>
      <w:r>
        <w:t>colors</w:t>
      </w:r>
      <w:r>
        <w:rPr>
          <w:spacing w:val="-17"/>
        </w:rPr>
        <w:t xml:space="preserve"> </w:t>
      </w:r>
      <w:r>
        <w:t>from</w:t>
      </w:r>
      <w:r>
        <w:rPr>
          <w:spacing w:val="-18"/>
        </w:rPr>
        <w:t xml:space="preserve"> </w:t>
      </w:r>
      <w:r>
        <w:t>back</w:t>
      </w:r>
      <w:r>
        <w:rPr>
          <w:spacing w:val="-17"/>
        </w:rPr>
        <w:t xml:space="preserve"> </w:t>
      </w:r>
      <w:r>
        <w:t>to</w:t>
      </w:r>
      <w:r>
        <w:rPr>
          <w:spacing w:val="-18"/>
        </w:rPr>
        <w:t xml:space="preserve"> </w:t>
      </w:r>
      <w:r>
        <w:t>red</w:t>
      </w:r>
      <w:r>
        <w:rPr>
          <w:spacing w:val="-17"/>
        </w:rPr>
        <w:t xml:space="preserve"> </w:t>
      </w:r>
      <w:r>
        <w:t>and</w:t>
      </w:r>
      <w:r>
        <w:rPr>
          <w:spacing w:val="-18"/>
        </w:rPr>
        <w:t xml:space="preserve"> </w:t>
      </w:r>
      <w:r>
        <w:t>vice-versa</w:t>
      </w:r>
      <w:r>
        <w:rPr>
          <w:spacing w:val="-17"/>
        </w:rPr>
        <w:t xml:space="preserve"> </w:t>
      </w:r>
      <w:r>
        <w:t>when</w:t>
      </w:r>
      <w:r>
        <w:rPr>
          <w:spacing w:val="-18"/>
        </w:rPr>
        <w:t xml:space="preserve"> </w:t>
      </w:r>
      <w:r>
        <w:t>the</w:t>
      </w:r>
      <w:r>
        <w:rPr>
          <w:spacing w:val="-17"/>
        </w:rPr>
        <w:t xml:space="preserve"> </w:t>
      </w:r>
      <w:r>
        <w:t>user hits the key ’s’ (see Figure</w:t>
      </w:r>
      <w:r>
        <w:rPr>
          <w:color w:val="FF0000"/>
        </w:rPr>
        <w:t>1</w:t>
      </w:r>
      <w:r>
        <w:t>and Figure</w:t>
      </w:r>
      <w:r>
        <w:rPr>
          <w:color w:val="FF0000"/>
        </w:rPr>
        <w:t>2</w:t>
      </w:r>
      <w:r>
        <w:t xml:space="preserve">). </w:t>
      </w:r>
      <w:proofErr w:type="gramStart"/>
      <w:r>
        <w:t>In order to</w:t>
      </w:r>
      <w:proofErr w:type="gramEnd"/>
      <w:r>
        <w:t xml:space="preserve"> easily visualize the shadows, you must render a plane below the objects in the scene (see</w:t>
      </w:r>
      <w:r>
        <w:rPr>
          <w:spacing w:val="-13"/>
        </w:rPr>
        <w:t xml:space="preserve"> </w:t>
      </w:r>
      <w:r>
        <w:t>Figur</w:t>
      </w:r>
      <w:r>
        <w:t>e</w:t>
      </w:r>
      <w:r>
        <w:rPr>
          <w:color w:val="FF0000"/>
        </w:rPr>
        <w:t>1</w:t>
      </w:r>
      <w:r>
        <w:t>).</w:t>
      </w:r>
    </w:p>
    <w:p w14:paraId="201F3C04" w14:textId="77777777" w:rsidR="008857ED" w:rsidRDefault="008169C7">
      <w:pPr>
        <w:pStyle w:val="BodyText"/>
        <w:spacing w:before="59" w:line="201" w:lineRule="auto"/>
        <w:ind w:left="119" w:right="118" w:firstLine="141"/>
        <w:jc w:val="both"/>
      </w:pPr>
      <w:proofErr w:type="gramStart"/>
      <w:r>
        <w:t>Don’t</w:t>
      </w:r>
      <w:proofErr w:type="gramEnd"/>
      <w:r>
        <w:t xml:space="preserve"> forget to consult the class’ Textbook and the optional and recommended text. The OpenGL Programming Guide has a full section on shadow mapping. It is explained in detail how to set up the depth buffer for using a shadow mapping algorithm and the</w:t>
      </w:r>
      <w:r>
        <w:t xml:space="preserve"> matrices transformations needed.</w:t>
      </w:r>
    </w:p>
    <w:p w14:paraId="694E24D7" w14:textId="77777777" w:rsidR="008857ED" w:rsidRDefault="008857ED">
      <w:pPr>
        <w:pStyle w:val="BodyText"/>
        <w:spacing w:before="1"/>
      </w:pPr>
    </w:p>
    <w:p w14:paraId="75E83F91" w14:textId="77777777" w:rsidR="008857ED" w:rsidRDefault="008169C7">
      <w:pPr>
        <w:pStyle w:val="Heading2"/>
        <w:numPr>
          <w:ilvl w:val="1"/>
          <w:numId w:val="2"/>
        </w:numPr>
        <w:tabs>
          <w:tab w:val="left" w:pos="718"/>
          <w:tab w:val="left" w:pos="719"/>
        </w:tabs>
        <w:ind w:hanging="600"/>
      </w:pPr>
      <w:bookmarkStart w:id="2" w:name="Environment_Mapping"/>
      <w:bookmarkEnd w:id="2"/>
      <w:r>
        <w:t>Environment</w:t>
      </w:r>
      <w:r>
        <w:rPr>
          <w:spacing w:val="-2"/>
        </w:rPr>
        <w:t xml:space="preserve"> </w:t>
      </w:r>
      <w:r>
        <w:t>Mapping</w:t>
      </w:r>
    </w:p>
    <w:p w14:paraId="69DB9A5B" w14:textId="77777777" w:rsidR="008857ED" w:rsidRDefault="008169C7">
      <w:pPr>
        <w:pStyle w:val="BodyText"/>
        <w:spacing w:before="188" w:line="201" w:lineRule="auto"/>
        <w:ind w:left="119" w:right="118"/>
        <w:jc w:val="both"/>
      </w:pPr>
      <w:r>
        <w:t>In</w:t>
      </w:r>
      <w:r>
        <w:rPr>
          <w:spacing w:val="-18"/>
        </w:rPr>
        <w:t xml:space="preserve"> </w:t>
      </w:r>
      <w:r>
        <w:t>this</w:t>
      </w:r>
      <w:r>
        <w:rPr>
          <w:spacing w:val="-18"/>
        </w:rPr>
        <w:t xml:space="preserve"> </w:t>
      </w:r>
      <w:r>
        <w:t>task,</w:t>
      </w:r>
      <w:r>
        <w:rPr>
          <w:spacing w:val="-16"/>
        </w:rPr>
        <w:t xml:space="preserve"> </w:t>
      </w:r>
      <w:r>
        <w:t>you</w:t>
      </w:r>
      <w:r>
        <w:rPr>
          <w:spacing w:val="-18"/>
        </w:rPr>
        <w:t xml:space="preserve"> </w:t>
      </w:r>
      <w:r>
        <w:t>must</w:t>
      </w:r>
      <w:r>
        <w:rPr>
          <w:spacing w:val="-18"/>
        </w:rPr>
        <w:t xml:space="preserve"> </w:t>
      </w:r>
      <w:r>
        <w:t>implement</w:t>
      </w:r>
      <w:r>
        <w:rPr>
          <w:spacing w:val="-18"/>
        </w:rPr>
        <w:t xml:space="preserve"> </w:t>
      </w:r>
      <w:r>
        <w:t>the</w:t>
      </w:r>
      <w:r>
        <w:rPr>
          <w:spacing w:val="-18"/>
        </w:rPr>
        <w:t xml:space="preserve"> </w:t>
      </w:r>
      <w:r>
        <w:t>environment</w:t>
      </w:r>
      <w:r>
        <w:rPr>
          <w:spacing w:val="-18"/>
        </w:rPr>
        <w:t xml:space="preserve"> </w:t>
      </w:r>
      <w:r>
        <w:t>mapping</w:t>
      </w:r>
      <w:r>
        <w:rPr>
          <w:spacing w:val="-18"/>
        </w:rPr>
        <w:t xml:space="preserve"> </w:t>
      </w:r>
      <w:r>
        <w:t>technique</w:t>
      </w:r>
      <w:r>
        <w:rPr>
          <w:spacing w:val="-18"/>
        </w:rPr>
        <w:t xml:space="preserve"> </w:t>
      </w:r>
      <w:r>
        <w:t>discussed</w:t>
      </w:r>
      <w:r>
        <w:rPr>
          <w:spacing w:val="-18"/>
        </w:rPr>
        <w:t xml:space="preserve"> </w:t>
      </w:r>
      <w:r>
        <w:t>in</w:t>
      </w:r>
      <w:r>
        <w:rPr>
          <w:spacing w:val="-18"/>
        </w:rPr>
        <w:t xml:space="preserve"> </w:t>
      </w:r>
      <w:r>
        <w:t>class.</w:t>
      </w:r>
      <w:r>
        <w:rPr>
          <w:spacing w:val="13"/>
        </w:rPr>
        <w:t xml:space="preserve"> </w:t>
      </w:r>
      <w:r>
        <w:t>Using</w:t>
      </w:r>
      <w:r>
        <w:rPr>
          <w:spacing w:val="-18"/>
        </w:rPr>
        <w:t xml:space="preserve"> </w:t>
      </w:r>
      <w:r>
        <w:t>the</w:t>
      </w:r>
      <w:r>
        <w:rPr>
          <w:spacing w:val="-18"/>
        </w:rPr>
        <w:t xml:space="preserve"> </w:t>
      </w:r>
      <w:r>
        <w:t>cube map</w:t>
      </w:r>
      <w:r>
        <w:rPr>
          <w:spacing w:val="-5"/>
        </w:rPr>
        <w:t xml:space="preserve"> </w:t>
      </w:r>
      <w:r>
        <w:t>textures</w:t>
      </w:r>
      <w:r>
        <w:rPr>
          <w:spacing w:val="-5"/>
        </w:rPr>
        <w:t xml:space="preserve"> </w:t>
      </w:r>
      <w:r>
        <w:t>provided</w:t>
      </w:r>
      <w:r>
        <w:rPr>
          <w:spacing w:val="-5"/>
        </w:rPr>
        <w:t xml:space="preserve"> </w:t>
      </w:r>
      <w:r>
        <w:t>in</w:t>
      </w:r>
      <w:r>
        <w:rPr>
          <w:spacing w:val="-5"/>
        </w:rPr>
        <w:t xml:space="preserve"> </w:t>
      </w:r>
      <w:r>
        <w:t>the</w:t>
      </w:r>
      <w:r>
        <w:rPr>
          <w:spacing w:val="-6"/>
        </w:rPr>
        <w:t xml:space="preserve"> </w:t>
      </w:r>
      <w:r>
        <w:t>data</w:t>
      </w:r>
      <w:r>
        <w:rPr>
          <w:spacing w:val="-4"/>
        </w:rPr>
        <w:t xml:space="preserve"> </w:t>
      </w:r>
      <w:r>
        <w:t>folder</w:t>
      </w:r>
      <w:r>
        <w:rPr>
          <w:spacing w:val="-5"/>
        </w:rPr>
        <w:t xml:space="preserve"> </w:t>
      </w:r>
      <w:r>
        <w:t>into</w:t>
      </w:r>
      <w:r>
        <w:rPr>
          <w:spacing w:val="-5"/>
        </w:rPr>
        <w:t xml:space="preserve"> </w:t>
      </w:r>
      <w:r>
        <w:t>the</w:t>
      </w:r>
      <w:r>
        <w:rPr>
          <w:spacing w:val="-5"/>
        </w:rPr>
        <w:t xml:space="preserve"> </w:t>
      </w:r>
      <w:r>
        <w:t>assignment</w:t>
      </w:r>
      <w:r>
        <w:rPr>
          <w:spacing w:val="-5"/>
        </w:rPr>
        <w:t xml:space="preserve"> </w:t>
      </w:r>
      <w:r>
        <w:t>directory</w:t>
      </w:r>
      <w:r>
        <w:rPr>
          <w:spacing w:val="-5"/>
        </w:rPr>
        <w:t xml:space="preserve"> </w:t>
      </w:r>
      <w:r>
        <w:t>in</w:t>
      </w:r>
      <w:r>
        <w:rPr>
          <w:spacing w:val="-4"/>
        </w:rPr>
        <w:t xml:space="preserve"> </w:t>
      </w:r>
      <w:r>
        <w:t>GitHub,</w:t>
      </w:r>
      <w:r>
        <w:rPr>
          <w:spacing w:val="-5"/>
        </w:rPr>
        <w:t xml:space="preserve"> </w:t>
      </w:r>
      <w:r>
        <w:rPr>
          <w:spacing w:val="-3"/>
        </w:rPr>
        <w:t>you</w:t>
      </w:r>
      <w:r>
        <w:rPr>
          <w:spacing w:val="-5"/>
        </w:rPr>
        <w:t xml:space="preserve"> </w:t>
      </w:r>
      <w:r>
        <w:t>must</w:t>
      </w:r>
      <w:r>
        <w:rPr>
          <w:spacing w:val="-5"/>
        </w:rPr>
        <w:t xml:space="preserve"> </w:t>
      </w:r>
      <w:r>
        <w:t>create</w:t>
      </w:r>
      <w:r>
        <w:rPr>
          <w:spacing w:val="-5"/>
        </w:rPr>
        <w:t xml:space="preserve"> </w:t>
      </w:r>
      <w:r>
        <w:t>the cube skybox and correctly load the textures in OpenGL (remember the axis</w:t>
      </w:r>
      <w:r>
        <w:rPr>
          <w:spacing w:val="-34"/>
        </w:rPr>
        <w:t xml:space="preserve"> </w:t>
      </w:r>
      <w:r>
        <w:t>directions).</w:t>
      </w:r>
    </w:p>
    <w:p w14:paraId="28BD787D" w14:textId="77777777" w:rsidR="008857ED" w:rsidRDefault="008857ED">
      <w:pPr>
        <w:spacing w:line="201" w:lineRule="auto"/>
        <w:jc w:val="both"/>
        <w:sectPr w:rsidR="008857ED">
          <w:headerReference w:type="default" r:id="rId11"/>
          <w:footerReference w:type="default" r:id="rId12"/>
          <w:pgSz w:w="12240" w:h="15840"/>
          <w:pgMar w:top="1920" w:right="1320" w:bottom="1820" w:left="1320" w:header="1440" w:footer="1633" w:gutter="0"/>
          <w:pgNumType w:start="2"/>
          <w:cols w:space="720"/>
        </w:sectPr>
      </w:pPr>
    </w:p>
    <w:p w14:paraId="07C42EAD" w14:textId="77777777" w:rsidR="008857ED" w:rsidRDefault="008857ED">
      <w:pPr>
        <w:pStyle w:val="BodyText"/>
        <w:rPr>
          <w:sz w:val="20"/>
        </w:rPr>
      </w:pPr>
    </w:p>
    <w:p w14:paraId="0C3F5F78" w14:textId="77777777" w:rsidR="008857ED" w:rsidRDefault="008857ED">
      <w:pPr>
        <w:pStyle w:val="BodyText"/>
        <w:spacing w:before="3"/>
        <w:rPr>
          <w:sz w:val="18"/>
        </w:rPr>
      </w:pPr>
    </w:p>
    <w:p w14:paraId="763E300B" w14:textId="77777777" w:rsidR="008857ED" w:rsidRDefault="008169C7">
      <w:pPr>
        <w:pStyle w:val="BodyText"/>
        <w:ind w:left="2856"/>
        <w:rPr>
          <w:sz w:val="20"/>
        </w:rPr>
      </w:pPr>
      <w:r>
        <w:rPr>
          <w:sz w:val="20"/>
        </w:rPr>
      </w:r>
      <w:r>
        <w:rPr>
          <w:sz w:val="20"/>
        </w:rPr>
        <w:pict w14:anchorId="473F0F6B">
          <v:group id="_x0000_s1045" style="width:194pt;height:151.95pt;mso-position-horizontal-relative:char;mso-position-vertical-relative:line" coordsize="3880,3039">
            <v:line id="_x0000_s1050" style="position:absolute" from="0,4" to="3879,4" strokeweight=".14042mm"/>
            <v:line id="_x0000_s1049" style="position:absolute" from="4,3030" to="4,8" strokeweight=".14042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67;top:67;width:3744;height:2903">
              <v:imagedata r:id="rId13" o:title=""/>
            </v:shape>
            <v:line id="_x0000_s1047" style="position:absolute" from="3875,3030" to="3875,8" strokeweight=".14042mm"/>
            <v:line id="_x0000_s1046" style="position:absolute" from="0,3034" to="3879,3034" strokeweight=".14042mm"/>
            <w10:anchorlock/>
          </v:group>
        </w:pict>
      </w:r>
    </w:p>
    <w:p w14:paraId="4AC611B4" w14:textId="77777777" w:rsidR="008857ED" w:rsidRDefault="008857ED">
      <w:pPr>
        <w:pStyle w:val="BodyText"/>
        <w:rPr>
          <w:sz w:val="7"/>
        </w:rPr>
      </w:pPr>
    </w:p>
    <w:p w14:paraId="2BA1FC09" w14:textId="77777777" w:rsidR="008857ED" w:rsidRDefault="008169C7">
      <w:pPr>
        <w:pStyle w:val="BodyText"/>
        <w:spacing w:before="53" w:line="201" w:lineRule="auto"/>
        <w:ind w:left="120" w:right="119"/>
        <w:jc w:val="both"/>
      </w:pPr>
      <w:r>
        <w:t xml:space="preserve">Figure 1: </w:t>
      </w:r>
      <w:bookmarkStart w:id="3" w:name="_bookmark0"/>
      <w:bookmarkEnd w:id="3"/>
      <w:r>
        <w:t>The picture shows the mesh objects and plane rendered using per-fragment shading and the shadow mapping algorithm.</w:t>
      </w:r>
    </w:p>
    <w:p w14:paraId="004EB05A" w14:textId="77777777" w:rsidR="008857ED" w:rsidRDefault="008857ED">
      <w:pPr>
        <w:pStyle w:val="BodyText"/>
        <w:spacing w:before="10"/>
        <w:rPr>
          <w:sz w:val="26"/>
        </w:rPr>
      </w:pPr>
    </w:p>
    <w:p w14:paraId="65D02052" w14:textId="77777777" w:rsidR="008857ED" w:rsidRDefault="008169C7">
      <w:pPr>
        <w:pStyle w:val="BodyText"/>
        <w:spacing w:line="201" w:lineRule="auto"/>
        <w:ind w:left="120" w:right="116" w:firstLine="141"/>
        <w:jc w:val="both"/>
      </w:pPr>
      <w:r>
        <w:rPr>
          <w:spacing w:val="-6"/>
        </w:rPr>
        <w:t xml:space="preserve">You </w:t>
      </w:r>
      <w:r>
        <w:t xml:space="preserve">can convert the images to an image format </w:t>
      </w:r>
      <w:r>
        <w:rPr>
          <w:spacing w:val="-3"/>
        </w:rPr>
        <w:t xml:space="preserve">you </w:t>
      </w:r>
      <w:r>
        <w:t>already can handle (PPM)</w:t>
      </w:r>
      <w:hyperlink w:anchor="_bookmark1" w:history="1">
        <w:r>
          <w:rPr>
            <w:rFonts w:ascii="LM Roman 8"/>
            <w:color w:val="FF0000"/>
            <w:vertAlign w:val="superscript"/>
          </w:rPr>
          <w:t>1</w:t>
        </w:r>
        <w:r>
          <w:rPr>
            <w:rFonts w:ascii="LM Roman 8"/>
            <w:color w:val="FF0000"/>
          </w:rPr>
          <w:t xml:space="preserve"> </w:t>
        </w:r>
      </w:hyperlink>
      <w:r>
        <w:rPr>
          <w:spacing w:val="-4"/>
        </w:rPr>
        <w:t xml:space="preserve">or </w:t>
      </w:r>
      <w:r>
        <w:t xml:space="preserve">use any other image library to load the data from the disk. In the case </w:t>
      </w:r>
      <w:r>
        <w:rPr>
          <w:spacing w:val="-3"/>
        </w:rPr>
        <w:t xml:space="preserve">you </w:t>
      </w:r>
      <w:r>
        <w:t xml:space="preserve">use an external </w:t>
      </w:r>
      <w:r>
        <w:rPr>
          <w:spacing w:val="-4"/>
        </w:rPr>
        <w:t xml:space="preserve">library, </w:t>
      </w:r>
      <w:r>
        <w:rPr>
          <w:spacing w:val="-3"/>
        </w:rPr>
        <w:t xml:space="preserve">you </w:t>
      </w:r>
      <w:r>
        <w:t>must provide the</w:t>
      </w:r>
      <w:r>
        <w:rPr>
          <w:spacing w:val="-15"/>
        </w:rPr>
        <w:t xml:space="preserve"> </w:t>
      </w:r>
      <w:r>
        <w:t>code</w:t>
      </w:r>
      <w:r>
        <w:rPr>
          <w:spacing w:val="-15"/>
        </w:rPr>
        <w:t xml:space="preserve"> </w:t>
      </w:r>
      <w:r>
        <w:t>for</w:t>
      </w:r>
      <w:r>
        <w:rPr>
          <w:spacing w:val="-14"/>
        </w:rPr>
        <w:t xml:space="preserve"> </w:t>
      </w:r>
      <w:r>
        <w:t>the</w:t>
      </w:r>
      <w:r>
        <w:rPr>
          <w:spacing w:val="-14"/>
        </w:rPr>
        <w:t xml:space="preserve"> </w:t>
      </w:r>
      <w:r>
        <w:rPr>
          <w:spacing w:val="-4"/>
        </w:rPr>
        <w:t>library,</w:t>
      </w:r>
      <w:r>
        <w:rPr>
          <w:spacing w:val="-13"/>
        </w:rPr>
        <w:t xml:space="preserve"> </w:t>
      </w:r>
      <w:r>
        <w:t>the</w:t>
      </w:r>
      <w:r>
        <w:rPr>
          <w:spacing w:val="-15"/>
        </w:rPr>
        <w:t xml:space="preserve"> </w:t>
      </w:r>
      <w:r>
        <w:t>changes</w:t>
      </w:r>
      <w:r>
        <w:rPr>
          <w:spacing w:val="-15"/>
        </w:rPr>
        <w:t xml:space="preserve"> </w:t>
      </w:r>
      <w:r>
        <w:t>in</w:t>
      </w:r>
      <w:r>
        <w:rPr>
          <w:spacing w:val="-14"/>
        </w:rPr>
        <w:t xml:space="preserve"> </w:t>
      </w:r>
      <w:r>
        <w:t>the</w:t>
      </w:r>
      <w:r>
        <w:rPr>
          <w:spacing w:val="-14"/>
        </w:rPr>
        <w:t xml:space="preserve"> </w:t>
      </w:r>
      <w:proofErr w:type="spellStart"/>
      <w:r>
        <w:t>CMake</w:t>
      </w:r>
      <w:proofErr w:type="spellEnd"/>
      <w:r>
        <w:rPr>
          <w:spacing w:val="-15"/>
        </w:rPr>
        <w:t xml:space="preserve"> </w:t>
      </w:r>
      <w:r>
        <w:t>configurations,</w:t>
      </w:r>
      <w:r>
        <w:rPr>
          <w:spacing w:val="-13"/>
        </w:rPr>
        <w:t xml:space="preserve"> </w:t>
      </w:r>
      <w:r>
        <w:t>and</w:t>
      </w:r>
      <w:r>
        <w:rPr>
          <w:spacing w:val="-15"/>
        </w:rPr>
        <w:t xml:space="preserve"> </w:t>
      </w:r>
      <w:r>
        <w:rPr>
          <w:spacing w:val="3"/>
        </w:rPr>
        <w:t>be</w:t>
      </w:r>
      <w:r>
        <w:rPr>
          <w:spacing w:val="-14"/>
        </w:rPr>
        <w:t xml:space="preserve"> </w:t>
      </w:r>
      <w:r>
        <w:t>sure</w:t>
      </w:r>
      <w:r>
        <w:rPr>
          <w:spacing w:val="-15"/>
        </w:rPr>
        <w:t xml:space="preserve"> </w:t>
      </w:r>
      <w:r>
        <w:t>it</w:t>
      </w:r>
      <w:r>
        <w:rPr>
          <w:spacing w:val="-15"/>
        </w:rPr>
        <w:t xml:space="preserve"> </w:t>
      </w:r>
      <w:r>
        <w:t>compiles</w:t>
      </w:r>
      <w:r>
        <w:rPr>
          <w:spacing w:val="-14"/>
        </w:rPr>
        <w:t xml:space="preserve"> </w:t>
      </w:r>
      <w:r>
        <w:t>on</w:t>
      </w:r>
      <w:r>
        <w:rPr>
          <w:spacing w:val="-15"/>
        </w:rPr>
        <w:t xml:space="preserve"> </w:t>
      </w:r>
      <w:r>
        <w:t>Linux</w:t>
      </w:r>
      <w:r>
        <w:rPr>
          <w:spacing w:val="-14"/>
        </w:rPr>
        <w:t xml:space="preserve"> </w:t>
      </w:r>
      <w:r>
        <w:t>with no</w:t>
      </w:r>
      <w:r>
        <w:rPr>
          <w:spacing w:val="-2"/>
        </w:rPr>
        <w:t xml:space="preserve"> </w:t>
      </w:r>
      <w:r>
        <w:t>issues.</w:t>
      </w:r>
    </w:p>
    <w:p w14:paraId="7C74C965" w14:textId="77777777" w:rsidR="008857ED" w:rsidRDefault="008169C7">
      <w:pPr>
        <w:pStyle w:val="BodyText"/>
        <w:spacing w:before="59" w:line="201" w:lineRule="auto"/>
        <w:ind w:left="120" w:right="119" w:firstLine="141"/>
        <w:jc w:val="both"/>
      </w:pPr>
      <w:r>
        <w:t>The</w:t>
      </w:r>
      <w:r>
        <w:rPr>
          <w:spacing w:val="-22"/>
        </w:rPr>
        <w:t xml:space="preserve"> </w:t>
      </w:r>
      <w:r>
        <w:t>easiest</w:t>
      </w:r>
      <w:r>
        <w:rPr>
          <w:spacing w:val="-22"/>
        </w:rPr>
        <w:t xml:space="preserve"> </w:t>
      </w:r>
      <w:r>
        <w:rPr>
          <w:spacing w:val="-4"/>
        </w:rPr>
        <w:t>way</w:t>
      </w:r>
      <w:r>
        <w:rPr>
          <w:spacing w:val="-22"/>
        </w:rPr>
        <w:t xml:space="preserve"> </w:t>
      </w:r>
      <w:r>
        <w:t>to</w:t>
      </w:r>
      <w:r>
        <w:rPr>
          <w:spacing w:val="-22"/>
        </w:rPr>
        <w:t xml:space="preserve"> </w:t>
      </w:r>
      <w:r>
        <w:t>accomplish</w:t>
      </w:r>
      <w:r>
        <w:rPr>
          <w:spacing w:val="-22"/>
        </w:rPr>
        <w:t xml:space="preserve"> </w:t>
      </w:r>
      <w:r>
        <w:t>this</w:t>
      </w:r>
      <w:r>
        <w:rPr>
          <w:spacing w:val="-22"/>
        </w:rPr>
        <w:t xml:space="preserve"> </w:t>
      </w:r>
      <w:r>
        <w:t>task</w:t>
      </w:r>
      <w:r>
        <w:rPr>
          <w:spacing w:val="-22"/>
        </w:rPr>
        <w:t xml:space="preserve"> </w:t>
      </w:r>
      <w:r>
        <w:t>is</w:t>
      </w:r>
      <w:r>
        <w:rPr>
          <w:spacing w:val="-22"/>
        </w:rPr>
        <w:t xml:space="preserve"> </w:t>
      </w:r>
      <w:r>
        <w:t>to</w:t>
      </w:r>
      <w:r>
        <w:rPr>
          <w:spacing w:val="-22"/>
        </w:rPr>
        <w:t xml:space="preserve"> </w:t>
      </w:r>
      <w:r>
        <w:t>start</w:t>
      </w:r>
      <w:r>
        <w:rPr>
          <w:spacing w:val="-22"/>
        </w:rPr>
        <w:t xml:space="preserve"> </w:t>
      </w:r>
      <w:r>
        <w:t>adding</w:t>
      </w:r>
      <w:r>
        <w:rPr>
          <w:spacing w:val="-21"/>
        </w:rPr>
        <w:t xml:space="preserve"> </w:t>
      </w:r>
      <w:r>
        <w:t>the</w:t>
      </w:r>
      <w:r>
        <w:rPr>
          <w:spacing w:val="-22"/>
        </w:rPr>
        <w:t xml:space="preserve"> </w:t>
      </w:r>
      <w:r>
        <w:t>skybox</w:t>
      </w:r>
      <w:r>
        <w:rPr>
          <w:spacing w:val="-22"/>
        </w:rPr>
        <w:t xml:space="preserve"> </w:t>
      </w:r>
      <w:r>
        <w:t>cube,</w:t>
      </w:r>
      <w:r>
        <w:rPr>
          <w:spacing w:val="-19"/>
        </w:rPr>
        <w:t xml:space="preserve"> </w:t>
      </w:r>
      <w:r>
        <w:t>validating</w:t>
      </w:r>
      <w:r>
        <w:rPr>
          <w:spacing w:val="-22"/>
        </w:rPr>
        <w:t xml:space="preserve"> </w:t>
      </w:r>
      <w:r>
        <w:t>that</w:t>
      </w:r>
      <w:r>
        <w:rPr>
          <w:spacing w:val="-22"/>
        </w:rPr>
        <w:t xml:space="preserve"> </w:t>
      </w:r>
      <w:r>
        <w:rPr>
          <w:spacing w:val="-3"/>
        </w:rPr>
        <w:t>you</w:t>
      </w:r>
      <w:r>
        <w:rPr>
          <w:spacing w:val="-22"/>
        </w:rPr>
        <w:t xml:space="preserve"> </w:t>
      </w:r>
      <w:r>
        <w:t>correctly loaded</w:t>
      </w:r>
      <w:r>
        <w:rPr>
          <w:spacing w:val="-7"/>
        </w:rPr>
        <w:t xml:space="preserve"> </w:t>
      </w:r>
      <w:r>
        <w:t>the</w:t>
      </w:r>
      <w:r>
        <w:rPr>
          <w:spacing w:val="-7"/>
        </w:rPr>
        <w:t xml:space="preserve"> </w:t>
      </w:r>
      <w:r>
        <w:t>cube</w:t>
      </w:r>
      <w:r>
        <w:rPr>
          <w:spacing w:val="-6"/>
        </w:rPr>
        <w:t xml:space="preserve"> </w:t>
      </w:r>
      <w:r>
        <w:t>map</w:t>
      </w:r>
      <w:r>
        <w:rPr>
          <w:spacing w:val="-7"/>
        </w:rPr>
        <w:t xml:space="preserve"> </w:t>
      </w:r>
      <w:r>
        <w:t>textures,</w:t>
      </w:r>
      <w:r>
        <w:rPr>
          <w:spacing w:val="-7"/>
        </w:rPr>
        <w:t xml:space="preserve"> </w:t>
      </w:r>
      <w:r>
        <w:t>and</w:t>
      </w:r>
      <w:r>
        <w:rPr>
          <w:spacing w:val="-6"/>
        </w:rPr>
        <w:t xml:space="preserve"> </w:t>
      </w:r>
      <w:r>
        <w:t>then</w:t>
      </w:r>
      <w:r>
        <w:rPr>
          <w:spacing w:val="-7"/>
        </w:rPr>
        <w:t xml:space="preserve"> </w:t>
      </w:r>
      <w:r>
        <w:t>write</w:t>
      </w:r>
      <w:r>
        <w:rPr>
          <w:spacing w:val="-7"/>
        </w:rPr>
        <w:t xml:space="preserve"> </w:t>
      </w:r>
      <w:r>
        <w:t>the</w:t>
      </w:r>
      <w:r>
        <w:rPr>
          <w:spacing w:val="-6"/>
        </w:rPr>
        <w:t xml:space="preserve"> </w:t>
      </w:r>
      <w:r>
        <w:t>vertex</w:t>
      </w:r>
      <w:r>
        <w:rPr>
          <w:spacing w:val="-7"/>
        </w:rPr>
        <w:t xml:space="preserve"> </w:t>
      </w:r>
      <w:r>
        <w:t>and</w:t>
      </w:r>
      <w:r>
        <w:rPr>
          <w:spacing w:val="-7"/>
        </w:rPr>
        <w:t xml:space="preserve"> </w:t>
      </w:r>
      <w:r>
        <w:t>fragment</w:t>
      </w:r>
      <w:r>
        <w:rPr>
          <w:spacing w:val="-6"/>
        </w:rPr>
        <w:t xml:space="preserve"> </w:t>
      </w:r>
      <w:r>
        <w:t>shaders</w:t>
      </w:r>
      <w:r>
        <w:rPr>
          <w:spacing w:val="-7"/>
        </w:rPr>
        <w:t xml:space="preserve"> </w:t>
      </w:r>
      <w:r>
        <w:t>to</w:t>
      </w:r>
      <w:r>
        <w:rPr>
          <w:spacing w:val="-7"/>
        </w:rPr>
        <w:t xml:space="preserve"> </w:t>
      </w:r>
      <w:r>
        <w:t>handle</w:t>
      </w:r>
      <w:r>
        <w:rPr>
          <w:spacing w:val="-6"/>
        </w:rPr>
        <w:t xml:space="preserve"> </w:t>
      </w:r>
      <w:r>
        <w:t>the</w:t>
      </w:r>
      <w:r>
        <w:rPr>
          <w:spacing w:val="-7"/>
        </w:rPr>
        <w:t xml:space="preserve"> </w:t>
      </w:r>
      <w:r>
        <w:t>reflection direction calculation and texture</w:t>
      </w:r>
      <w:r>
        <w:rPr>
          <w:spacing w:val="-6"/>
        </w:rPr>
        <w:t xml:space="preserve"> </w:t>
      </w:r>
      <w:r>
        <w:t>sampling.</w:t>
      </w:r>
    </w:p>
    <w:p w14:paraId="275F2D97" w14:textId="77777777" w:rsidR="008857ED" w:rsidRDefault="008169C7">
      <w:pPr>
        <w:pStyle w:val="BodyText"/>
        <w:spacing w:before="59" w:line="201" w:lineRule="auto"/>
        <w:ind w:left="120" w:right="117" w:firstLine="141"/>
        <w:jc w:val="both"/>
      </w:pPr>
      <w:r>
        <w:t xml:space="preserve">When an object is selected, it should </w:t>
      </w:r>
      <w:r>
        <w:rPr>
          <w:spacing w:val="3"/>
        </w:rPr>
        <w:t xml:space="preserve">be </w:t>
      </w:r>
      <w:r>
        <w:t>possible to translate it, rotate it around its barycenter, and rescale</w:t>
      </w:r>
      <w:r>
        <w:rPr>
          <w:spacing w:val="-14"/>
        </w:rPr>
        <w:t xml:space="preserve"> </w:t>
      </w:r>
      <w:r>
        <w:t>it</w:t>
      </w:r>
      <w:r>
        <w:rPr>
          <w:spacing w:val="-13"/>
        </w:rPr>
        <w:t xml:space="preserve"> </w:t>
      </w:r>
      <w:r>
        <w:t>without</w:t>
      </w:r>
      <w:r>
        <w:rPr>
          <w:spacing w:val="-14"/>
        </w:rPr>
        <w:t xml:space="preserve"> </w:t>
      </w:r>
      <w:r>
        <w:t>changing</w:t>
      </w:r>
      <w:r>
        <w:rPr>
          <w:spacing w:val="-14"/>
        </w:rPr>
        <w:t xml:space="preserve"> </w:t>
      </w:r>
      <w:r>
        <w:t>its</w:t>
      </w:r>
      <w:r>
        <w:rPr>
          <w:spacing w:val="-13"/>
        </w:rPr>
        <w:t xml:space="preserve"> </w:t>
      </w:r>
      <w:r>
        <w:t>barycenter.</w:t>
      </w:r>
      <w:r>
        <w:rPr>
          <w:spacing w:val="13"/>
        </w:rPr>
        <w:t xml:space="preserve"> </w:t>
      </w:r>
      <w:r>
        <w:t>All</w:t>
      </w:r>
      <w:r>
        <w:rPr>
          <w:spacing w:val="-14"/>
        </w:rPr>
        <w:t xml:space="preserve"> </w:t>
      </w:r>
      <w:r>
        <w:t>these</w:t>
      </w:r>
      <w:r>
        <w:rPr>
          <w:spacing w:val="-14"/>
        </w:rPr>
        <w:t xml:space="preserve"> </w:t>
      </w:r>
      <w:r>
        <w:t>actions</w:t>
      </w:r>
      <w:r>
        <w:rPr>
          <w:spacing w:val="-14"/>
        </w:rPr>
        <w:t xml:space="preserve"> </w:t>
      </w:r>
      <w:r>
        <w:t>shou</w:t>
      </w:r>
      <w:r>
        <w:t>ld</w:t>
      </w:r>
      <w:r>
        <w:rPr>
          <w:spacing w:val="-14"/>
        </w:rPr>
        <w:t xml:space="preserve"> </w:t>
      </w:r>
      <w:r>
        <w:rPr>
          <w:spacing w:val="3"/>
        </w:rPr>
        <w:t>be</w:t>
      </w:r>
      <w:r>
        <w:rPr>
          <w:spacing w:val="-14"/>
        </w:rPr>
        <w:t xml:space="preserve"> </w:t>
      </w:r>
      <w:r>
        <w:t>associated</w:t>
      </w:r>
      <w:r>
        <w:rPr>
          <w:spacing w:val="-13"/>
        </w:rPr>
        <w:t xml:space="preserve"> </w:t>
      </w:r>
      <w:r>
        <w:t>to</w:t>
      </w:r>
      <w:r>
        <w:rPr>
          <w:spacing w:val="-14"/>
        </w:rPr>
        <w:t xml:space="preserve"> </w:t>
      </w:r>
      <w:r>
        <w:t>keyboard</w:t>
      </w:r>
      <w:r>
        <w:rPr>
          <w:spacing w:val="-14"/>
        </w:rPr>
        <w:t xml:space="preserve"> </w:t>
      </w:r>
      <w:r>
        <w:t>keys</w:t>
      </w:r>
      <w:r>
        <w:rPr>
          <w:spacing w:val="-14"/>
        </w:rPr>
        <w:t xml:space="preserve"> </w:t>
      </w:r>
      <w:r>
        <w:t>(and the</w:t>
      </w:r>
      <w:r>
        <w:rPr>
          <w:spacing w:val="-19"/>
        </w:rPr>
        <w:t xml:space="preserve"> </w:t>
      </w:r>
      <w:r>
        <w:t>choice</w:t>
      </w:r>
      <w:r>
        <w:rPr>
          <w:spacing w:val="-18"/>
        </w:rPr>
        <w:t xml:space="preserve"> </w:t>
      </w:r>
      <w:r>
        <w:t>of</w:t>
      </w:r>
      <w:r>
        <w:rPr>
          <w:spacing w:val="-19"/>
        </w:rPr>
        <w:t xml:space="preserve"> </w:t>
      </w:r>
      <w:r>
        <w:t>keys</w:t>
      </w:r>
      <w:r>
        <w:rPr>
          <w:spacing w:val="-18"/>
        </w:rPr>
        <w:t xml:space="preserve"> </w:t>
      </w:r>
      <w:r>
        <w:t>should</w:t>
      </w:r>
      <w:r>
        <w:rPr>
          <w:spacing w:val="-19"/>
        </w:rPr>
        <w:t xml:space="preserve"> </w:t>
      </w:r>
      <w:r>
        <w:rPr>
          <w:spacing w:val="3"/>
        </w:rPr>
        <w:t>be</w:t>
      </w:r>
      <w:r>
        <w:rPr>
          <w:spacing w:val="-18"/>
        </w:rPr>
        <w:t xml:space="preserve"> </w:t>
      </w:r>
      <w:r>
        <w:t>detailed</w:t>
      </w:r>
      <w:r>
        <w:rPr>
          <w:spacing w:val="-19"/>
        </w:rPr>
        <w:t xml:space="preserve"> </w:t>
      </w:r>
      <w:r>
        <w:t>in</w:t>
      </w:r>
      <w:r>
        <w:rPr>
          <w:spacing w:val="-18"/>
        </w:rPr>
        <w:t xml:space="preserve"> </w:t>
      </w:r>
      <w:r>
        <w:t>the</w:t>
      </w:r>
      <w:r>
        <w:rPr>
          <w:spacing w:val="-19"/>
        </w:rPr>
        <w:t xml:space="preserve"> </w:t>
      </w:r>
      <w:r>
        <w:t>readme).</w:t>
      </w:r>
      <w:r>
        <w:rPr>
          <w:spacing w:val="12"/>
        </w:rPr>
        <w:t xml:space="preserve"> </w:t>
      </w:r>
      <w:r>
        <w:t>Each</w:t>
      </w:r>
      <w:r>
        <w:rPr>
          <w:spacing w:val="-18"/>
        </w:rPr>
        <w:t xml:space="preserve"> </w:t>
      </w:r>
      <w:r>
        <w:t>object</w:t>
      </w:r>
      <w:r>
        <w:rPr>
          <w:spacing w:val="-18"/>
        </w:rPr>
        <w:t xml:space="preserve"> </w:t>
      </w:r>
      <w:r>
        <w:t>also</w:t>
      </w:r>
      <w:r>
        <w:rPr>
          <w:spacing w:val="-19"/>
        </w:rPr>
        <w:t xml:space="preserve"> </w:t>
      </w:r>
      <w:r>
        <w:t>has</w:t>
      </w:r>
      <w:r>
        <w:rPr>
          <w:spacing w:val="-18"/>
        </w:rPr>
        <w:t xml:space="preserve"> </w:t>
      </w:r>
      <w:r>
        <w:t>a</w:t>
      </w:r>
      <w:r>
        <w:rPr>
          <w:spacing w:val="-19"/>
        </w:rPr>
        <w:t xml:space="preserve"> </w:t>
      </w:r>
      <w:r>
        <w:t>rendering</w:t>
      </w:r>
      <w:r>
        <w:rPr>
          <w:spacing w:val="-18"/>
        </w:rPr>
        <w:t xml:space="preserve"> </w:t>
      </w:r>
      <w:r>
        <w:t>setting</w:t>
      </w:r>
      <w:r>
        <w:rPr>
          <w:spacing w:val="-19"/>
        </w:rPr>
        <w:t xml:space="preserve"> </w:t>
      </w:r>
      <w:r>
        <w:t xml:space="preserve">associated with it, which can </w:t>
      </w:r>
      <w:r>
        <w:rPr>
          <w:spacing w:val="3"/>
        </w:rPr>
        <w:t xml:space="preserve">be </w:t>
      </w:r>
      <w:r>
        <w:t xml:space="preserve">one of the following </w:t>
      </w:r>
      <w:r>
        <w:rPr>
          <w:spacing w:val="-5"/>
        </w:rPr>
        <w:t>two</w:t>
      </w:r>
      <w:r>
        <w:rPr>
          <w:spacing w:val="-20"/>
        </w:rPr>
        <w:t xml:space="preserve"> </w:t>
      </w:r>
      <w:r>
        <w:t>options:</w:t>
      </w:r>
    </w:p>
    <w:p w14:paraId="0964C41D" w14:textId="77777777" w:rsidR="008857ED" w:rsidRDefault="008857ED">
      <w:pPr>
        <w:pStyle w:val="BodyText"/>
        <w:spacing w:before="4"/>
        <w:rPr>
          <w:sz w:val="16"/>
        </w:rPr>
      </w:pPr>
    </w:p>
    <w:p w14:paraId="79C4403C" w14:textId="77777777" w:rsidR="008857ED" w:rsidRDefault="008169C7">
      <w:pPr>
        <w:pStyle w:val="ListParagraph"/>
        <w:numPr>
          <w:ilvl w:val="0"/>
          <w:numId w:val="1"/>
        </w:numPr>
        <w:tabs>
          <w:tab w:val="left" w:pos="558"/>
        </w:tabs>
        <w:spacing w:line="201" w:lineRule="auto"/>
        <w:ind w:right="228" w:hanging="279"/>
      </w:pPr>
      <w:proofErr w:type="spellStart"/>
      <w:r>
        <w:t>Phong</w:t>
      </w:r>
      <w:proofErr w:type="spellEnd"/>
      <w:r>
        <w:t xml:space="preserve"> Shading: the </w:t>
      </w:r>
      <w:proofErr w:type="spellStart"/>
      <w:r>
        <w:t>normals</w:t>
      </w:r>
      <w:proofErr w:type="spellEnd"/>
      <w:r>
        <w:t xml:space="preserve"> are specified on the vertices of the mesh and interpolated in the interior. The lighting equation should </w:t>
      </w:r>
      <w:r>
        <w:rPr>
          <w:spacing w:val="3"/>
        </w:rPr>
        <w:t xml:space="preserve">be </w:t>
      </w:r>
      <w:r>
        <w:t>evaluated for each</w:t>
      </w:r>
      <w:r>
        <w:rPr>
          <w:spacing w:val="-4"/>
        </w:rPr>
        <w:t xml:space="preserve"> </w:t>
      </w:r>
      <w:r>
        <w:t>fragment.</w:t>
      </w:r>
    </w:p>
    <w:p w14:paraId="78E1245F" w14:textId="77777777" w:rsidR="008857ED" w:rsidRDefault="008169C7">
      <w:pPr>
        <w:pStyle w:val="ListParagraph"/>
        <w:numPr>
          <w:ilvl w:val="0"/>
          <w:numId w:val="1"/>
        </w:numPr>
        <w:tabs>
          <w:tab w:val="left" w:pos="558"/>
        </w:tabs>
        <w:spacing w:before="181" w:line="201" w:lineRule="auto"/>
        <w:ind w:right="117" w:hanging="279"/>
      </w:pPr>
      <w:r>
        <w:t>Mirror (chrome) appearance: the object is rendered using the environment mapping technique d</w:t>
      </w:r>
      <w:r>
        <w:t>iscussed</w:t>
      </w:r>
      <w:r>
        <w:rPr>
          <w:spacing w:val="-9"/>
        </w:rPr>
        <w:t xml:space="preserve"> </w:t>
      </w:r>
      <w:r>
        <w:t>in</w:t>
      </w:r>
      <w:r>
        <w:rPr>
          <w:spacing w:val="-8"/>
        </w:rPr>
        <w:t xml:space="preserve"> </w:t>
      </w:r>
      <w:r>
        <w:t>class.</w:t>
      </w:r>
      <w:r>
        <w:rPr>
          <w:spacing w:val="17"/>
        </w:rPr>
        <w:t xml:space="preserve"> </w:t>
      </w:r>
      <w:r>
        <w:t>In</w:t>
      </w:r>
      <w:r>
        <w:rPr>
          <w:spacing w:val="-9"/>
        </w:rPr>
        <w:t xml:space="preserve"> </w:t>
      </w:r>
      <w:r>
        <w:t>this</w:t>
      </w:r>
      <w:r>
        <w:rPr>
          <w:spacing w:val="-9"/>
        </w:rPr>
        <w:t xml:space="preserve"> </w:t>
      </w:r>
      <w:r>
        <w:t>item,</w:t>
      </w:r>
      <w:r>
        <w:rPr>
          <w:spacing w:val="-7"/>
        </w:rPr>
        <w:t xml:space="preserve"> </w:t>
      </w:r>
      <w:r>
        <w:rPr>
          <w:spacing w:val="-3"/>
        </w:rPr>
        <w:t>you</w:t>
      </w:r>
      <w:r>
        <w:rPr>
          <w:spacing w:val="-9"/>
        </w:rPr>
        <w:t xml:space="preserve"> </w:t>
      </w:r>
      <w:proofErr w:type="gramStart"/>
      <w:r>
        <w:t>don’t</w:t>
      </w:r>
      <w:proofErr w:type="gramEnd"/>
      <w:r>
        <w:rPr>
          <w:spacing w:val="-8"/>
        </w:rPr>
        <w:t xml:space="preserve"> </w:t>
      </w:r>
      <w:r>
        <w:t>need</w:t>
      </w:r>
      <w:r>
        <w:rPr>
          <w:spacing w:val="-10"/>
        </w:rPr>
        <w:t xml:space="preserve"> </w:t>
      </w:r>
      <w:r>
        <w:t>to</w:t>
      </w:r>
      <w:r>
        <w:rPr>
          <w:spacing w:val="-8"/>
        </w:rPr>
        <w:t xml:space="preserve"> </w:t>
      </w:r>
      <w:r>
        <w:t>update</w:t>
      </w:r>
      <w:r>
        <w:rPr>
          <w:spacing w:val="-9"/>
        </w:rPr>
        <w:t xml:space="preserve"> </w:t>
      </w:r>
      <w:r>
        <w:t>the</w:t>
      </w:r>
      <w:r>
        <w:rPr>
          <w:spacing w:val="-9"/>
        </w:rPr>
        <w:t xml:space="preserve"> </w:t>
      </w:r>
      <w:r>
        <w:t>cube</w:t>
      </w:r>
      <w:r>
        <w:rPr>
          <w:spacing w:val="-9"/>
        </w:rPr>
        <w:t xml:space="preserve"> </w:t>
      </w:r>
      <w:r>
        <w:t>map</w:t>
      </w:r>
      <w:r>
        <w:rPr>
          <w:spacing w:val="-9"/>
        </w:rPr>
        <w:t xml:space="preserve"> </w:t>
      </w:r>
      <w:r>
        <w:t>texture</w:t>
      </w:r>
      <w:r>
        <w:rPr>
          <w:spacing w:val="-8"/>
        </w:rPr>
        <w:t xml:space="preserve"> </w:t>
      </w:r>
      <w:r>
        <w:t>at</w:t>
      </w:r>
      <w:r>
        <w:rPr>
          <w:spacing w:val="-10"/>
        </w:rPr>
        <w:t xml:space="preserve"> </w:t>
      </w:r>
      <w:r>
        <w:t>each</w:t>
      </w:r>
      <w:r>
        <w:rPr>
          <w:spacing w:val="-9"/>
        </w:rPr>
        <w:t xml:space="preserve"> </w:t>
      </w:r>
      <w:r>
        <w:t>iteration.</w:t>
      </w:r>
    </w:p>
    <w:p w14:paraId="703D43F9" w14:textId="77777777" w:rsidR="008857ED" w:rsidRDefault="008857ED">
      <w:pPr>
        <w:pStyle w:val="BodyText"/>
      </w:pPr>
    </w:p>
    <w:p w14:paraId="7965A436" w14:textId="77777777" w:rsidR="008857ED" w:rsidRDefault="008169C7">
      <w:pPr>
        <w:pStyle w:val="Heading2"/>
        <w:numPr>
          <w:ilvl w:val="1"/>
          <w:numId w:val="2"/>
        </w:numPr>
        <w:tabs>
          <w:tab w:val="left" w:pos="718"/>
          <w:tab w:val="left" w:pos="719"/>
        </w:tabs>
        <w:spacing w:before="179"/>
      </w:pPr>
      <w:bookmarkStart w:id="4" w:name="Camera_Control"/>
      <w:bookmarkEnd w:id="4"/>
      <w:r>
        <w:t>Camera</w:t>
      </w:r>
      <w:r>
        <w:rPr>
          <w:spacing w:val="-2"/>
        </w:rPr>
        <w:t xml:space="preserve"> </w:t>
      </w:r>
      <w:r>
        <w:t>Control</w:t>
      </w:r>
    </w:p>
    <w:p w14:paraId="4B599617" w14:textId="77777777" w:rsidR="008857ED" w:rsidRDefault="008169C7">
      <w:pPr>
        <w:pStyle w:val="BodyText"/>
        <w:spacing w:before="189" w:line="201" w:lineRule="auto"/>
        <w:ind w:left="120" w:right="118"/>
        <w:jc w:val="both"/>
      </w:pPr>
      <w:r>
        <w:pict w14:anchorId="593F64FF">
          <v:shape id="_x0000_s1044" style="position:absolute;left:0;text-align:left;margin-left:1in;margin-top:56.5pt;width:187.2pt;height:.1pt;z-index:-15727616;mso-wrap-distance-left:0;mso-wrap-distance-right:0;mso-position-horizontal-relative:page" coordorigin="1440,1130" coordsize="3744,0" path="m1440,1130r3744,e" filled="f" strokeweight=".14042mm">
            <v:path arrowok="t"/>
            <w10:wrap type="topAndBottom" anchorx="page"/>
          </v:shape>
        </w:pict>
      </w:r>
      <w:r>
        <w:t>Add the possibility to translate the position of the camera (similarly to the previous assignment).</w:t>
      </w:r>
      <w:r>
        <w:rPr>
          <w:spacing w:val="-24"/>
        </w:rPr>
        <w:t xml:space="preserve"> </w:t>
      </w:r>
      <w:r>
        <w:t xml:space="preserve">The camera should always </w:t>
      </w:r>
      <w:r>
        <w:rPr>
          <w:i/>
        </w:rPr>
        <w:t>point to the ori</w:t>
      </w:r>
      <w:r>
        <w:rPr>
          <w:i/>
        </w:rPr>
        <w:t>gin</w:t>
      </w:r>
      <w:r>
        <w:t xml:space="preserve">. It should </w:t>
      </w:r>
      <w:r>
        <w:rPr>
          <w:spacing w:val="3"/>
        </w:rPr>
        <w:t xml:space="preserve">be </w:t>
      </w:r>
      <w:r>
        <w:t>possible to move it around, but the camera should always face the</w:t>
      </w:r>
      <w:r>
        <w:rPr>
          <w:spacing w:val="-6"/>
        </w:rPr>
        <w:t xml:space="preserve"> </w:t>
      </w:r>
      <w:r>
        <w:t>origin.</w:t>
      </w:r>
    </w:p>
    <w:p w14:paraId="46DFCE8A" w14:textId="77777777" w:rsidR="008857ED" w:rsidRDefault="008169C7">
      <w:pPr>
        <w:ind w:left="378"/>
        <w:rPr>
          <w:rFonts w:ascii="LM Sans 9"/>
          <w:sz w:val="18"/>
        </w:rPr>
      </w:pPr>
      <w:r>
        <w:rPr>
          <w:rFonts w:ascii="LM Roman 8"/>
          <w:sz w:val="18"/>
          <w:vertAlign w:val="superscript"/>
        </w:rPr>
        <w:t>1</w:t>
      </w:r>
      <w:bookmarkStart w:id="5" w:name="_bookmark1"/>
      <w:bookmarkEnd w:id="5"/>
      <w:r>
        <w:rPr>
          <w:rFonts w:ascii="LM Sans 9"/>
          <w:sz w:val="18"/>
        </w:rPr>
        <w:t>You can do it in GIMP</w:t>
      </w:r>
    </w:p>
    <w:p w14:paraId="13036A57" w14:textId="77777777" w:rsidR="008857ED" w:rsidRDefault="008857ED">
      <w:pPr>
        <w:rPr>
          <w:rFonts w:ascii="LM Sans 9"/>
          <w:sz w:val="18"/>
        </w:rPr>
        <w:sectPr w:rsidR="008857ED">
          <w:pgSz w:w="12240" w:h="15840"/>
          <w:pgMar w:top="1920" w:right="1320" w:bottom="1820" w:left="1320" w:header="1440" w:footer="1633" w:gutter="0"/>
          <w:cols w:space="720"/>
        </w:sectPr>
      </w:pPr>
    </w:p>
    <w:p w14:paraId="051335CB" w14:textId="77777777" w:rsidR="008857ED" w:rsidRDefault="008857ED">
      <w:pPr>
        <w:pStyle w:val="BodyText"/>
        <w:rPr>
          <w:rFonts w:ascii="LM Sans 9"/>
          <w:sz w:val="20"/>
        </w:rPr>
      </w:pPr>
    </w:p>
    <w:p w14:paraId="4D036A56" w14:textId="77777777" w:rsidR="008857ED" w:rsidRDefault="008857ED">
      <w:pPr>
        <w:pStyle w:val="BodyText"/>
        <w:spacing w:before="1"/>
        <w:rPr>
          <w:rFonts w:ascii="LM Sans 9"/>
          <w:sz w:val="18"/>
        </w:rPr>
      </w:pPr>
    </w:p>
    <w:p w14:paraId="17134AEC" w14:textId="77777777" w:rsidR="008857ED" w:rsidRDefault="008169C7">
      <w:pPr>
        <w:pStyle w:val="BodyText"/>
        <w:ind w:left="2856"/>
        <w:rPr>
          <w:rFonts w:ascii="LM Sans 9"/>
          <w:sz w:val="20"/>
        </w:rPr>
      </w:pPr>
      <w:r>
        <w:rPr>
          <w:rFonts w:ascii="LM Sans 9"/>
          <w:sz w:val="20"/>
        </w:rPr>
      </w:r>
      <w:r>
        <w:rPr>
          <w:rFonts w:ascii="LM Sans 9"/>
          <w:sz w:val="20"/>
        </w:rPr>
        <w:pict w14:anchorId="0BBC9879">
          <v:group id="_x0000_s1038" style="width:194pt;height:152.3pt;mso-position-horizontal-relative:char;mso-position-vertical-relative:line" coordsize="3880,3046">
            <v:line id="_x0000_s1043" style="position:absolute" from="0,4" to="3879,4" strokeweight=".14042mm"/>
            <v:line id="_x0000_s1042" style="position:absolute" from="4,3037" to="4,8" strokeweight=".14042mm"/>
            <v:shape id="_x0000_s1041" type="#_x0000_t75" style="position:absolute;left:67;top:67;width:3744;height:2910">
              <v:imagedata r:id="rId14" o:title=""/>
            </v:shape>
            <v:line id="_x0000_s1040" style="position:absolute" from="3875,3037" to="3875,8" strokeweight=".14042mm"/>
            <v:line id="_x0000_s1039" style="position:absolute" from="0,3041" to="3879,3041" strokeweight=".14042mm"/>
            <w10:anchorlock/>
          </v:group>
        </w:pict>
      </w:r>
    </w:p>
    <w:p w14:paraId="5A2E05DE" w14:textId="77777777" w:rsidR="008857ED" w:rsidRDefault="008857ED">
      <w:pPr>
        <w:pStyle w:val="BodyText"/>
        <w:spacing w:before="7"/>
        <w:rPr>
          <w:rFonts w:ascii="LM Sans 9"/>
          <w:sz w:val="6"/>
        </w:rPr>
      </w:pPr>
    </w:p>
    <w:p w14:paraId="32A3F017" w14:textId="77777777" w:rsidR="008857ED" w:rsidRDefault="008169C7">
      <w:pPr>
        <w:pStyle w:val="BodyText"/>
        <w:spacing w:before="52" w:line="201" w:lineRule="auto"/>
        <w:ind w:left="120" w:right="119"/>
        <w:jc w:val="both"/>
      </w:pPr>
      <w:r>
        <w:t xml:space="preserve">Figure 2: </w:t>
      </w:r>
      <w:bookmarkStart w:id="6" w:name="_bookmark2"/>
      <w:bookmarkEnd w:id="6"/>
      <w:r>
        <w:t>The picture shows the mesh objects and plane rendered using per-fragment shading and the shadow mapping algorithm. In this version, the shadows are displayed using the red color.</w:t>
      </w:r>
    </w:p>
    <w:p w14:paraId="563E5F0C" w14:textId="77777777" w:rsidR="008857ED" w:rsidRDefault="008857ED">
      <w:pPr>
        <w:pStyle w:val="BodyText"/>
        <w:spacing w:before="10"/>
        <w:rPr>
          <w:sz w:val="26"/>
        </w:rPr>
      </w:pPr>
    </w:p>
    <w:p w14:paraId="31D12E25" w14:textId="77777777" w:rsidR="008857ED" w:rsidRDefault="008169C7">
      <w:pPr>
        <w:pStyle w:val="BodyText"/>
        <w:spacing w:line="201" w:lineRule="auto"/>
        <w:ind w:left="120" w:right="117" w:firstLine="141"/>
        <w:jc w:val="both"/>
      </w:pPr>
      <w:r>
        <w:t xml:space="preserve">Implement only the </w:t>
      </w:r>
      <w:r>
        <w:rPr>
          <w:i/>
        </w:rPr>
        <w:t>perspectiv</w:t>
      </w:r>
      <w:r>
        <w:rPr>
          <w:i/>
        </w:rPr>
        <w:t>e camera</w:t>
      </w:r>
      <w:r>
        <w:t xml:space="preserve">. The cameras should </w:t>
      </w:r>
      <w:proofErr w:type="gramStart"/>
      <w:r>
        <w:t>take into account</w:t>
      </w:r>
      <w:proofErr w:type="gramEnd"/>
      <w:r>
        <w:t xml:space="preserve"> the size of the win- </w:t>
      </w:r>
      <w:proofErr w:type="spellStart"/>
      <w:r>
        <w:t>dow</w:t>
      </w:r>
      <w:proofErr w:type="spellEnd"/>
      <w:r>
        <w:t>, properly adapting the aspect ratio to not distort the image whenever the window is resized. All functionalities</w:t>
      </w:r>
      <w:r>
        <w:rPr>
          <w:spacing w:val="-19"/>
        </w:rPr>
        <w:t xml:space="preserve"> </w:t>
      </w:r>
      <w:r>
        <w:t>should</w:t>
      </w:r>
      <w:r>
        <w:rPr>
          <w:spacing w:val="-19"/>
        </w:rPr>
        <w:t xml:space="preserve"> </w:t>
      </w:r>
      <w:r>
        <w:rPr>
          <w:spacing w:val="-4"/>
        </w:rPr>
        <w:t>work</w:t>
      </w:r>
      <w:r>
        <w:rPr>
          <w:spacing w:val="-18"/>
        </w:rPr>
        <w:t xml:space="preserve"> </w:t>
      </w:r>
      <w:r>
        <w:t>after</w:t>
      </w:r>
      <w:r>
        <w:rPr>
          <w:spacing w:val="-19"/>
        </w:rPr>
        <w:t xml:space="preserve"> </w:t>
      </w:r>
      <w:r>
        <w:t>resizing</w:t>
      </w:r>
      <w:r>
        <w:rPr>
          <w:spacing w:val="-18"/>
        </w:rPr>
        <w:t xml:space="preserve"> </w:t>
      </w:r>
      <w:r>
        <w:t>the</w:t>
      </w:r>
      <w:r>
        <w:rPr>
          <w:spacing w:val="-19"/>
        </w:rPr>
        <w:t xml:space="preserve"> </w:t>
      </w:r>
      <w:r>
        <w:t>window,</w:t>
      </w:r>
      <w:r>
        <w:rPr>
          <w:spacing w:val="-16"/>
        </w:rPr>
        <w:t xml:space="preserve"> </w:t>
      </w:r>
      <w:r>
        <w:t>including</w:t>
      </w:r>
      <w:r>
        <w:rPr>
          <w:spacing w:val="-18"/>
        </w:rPr>
        <w:t xml:space="preserve"> </w:t>
      </w:r>
      <w:r>
        <w:t>object</w:t>
      </w:r>
      <w:r>
        <w:rPr>
          <w:spacing w:val="-19"/>
        </w:rPr>
        <w:t xml:space="preserve"> </w:t>
      </w:r>
      <w:r>
        <w:t>selection</w:t>
      </w:r>
      <w:r>
        <w:rPr>
          <w:spacing w:val="-19"/>
        </w:rPr>
        <w:t xml:space="preserve"> </w:t>
      </w:r>
      <w:r>
        <w:t>and</w:t>
      </w:r>
      <w:r>
        <w:rPr>
          <w:spacing w:val="-19"/>
        </w:rPr>
        <w:t xml:space="preserve"> </w:t>
      </w:r>
      <w:r>
        <w:t>e</w:t>
      </w:r>
      <w:r>
        <w:t>diting</w:t>
      </w:r>
      <w:r>
        <w:rPr>
          <w:spacing w:val="-18"/>
        </w:rPr>
        <w:t xml:space="preserve"> </w:t>
      </w:r>
      <w:r>
        <w:t>of</w:t>
      </w:r>
      <w:r>
        <w:rPr>
          <w:spacing w:val="-19"/>
        </w:rPr>
        <w:t xml:space="preserve"> </w:t>
      </w:r>
      <w:r>
        <w:t>the</w:t>
      </w:r>
      <w:r>
        <w:rPr>
          <w:spacing w:val="-18"/>
        </w:rPr>
        <w:t xml:space="preserve"> </w:t>
      </w:r>
      <w:r>
        <w:t>scene.</w:t>
      </w:r>
    </w:p>
    <w:p w14:paraId="40E412AA" w14:textId="77777777" w:rsidR="008857ED" w:rsidRDefault="008857ED">
      <w:pPr>
        <w:pStyle w:val="BodyText"/>
        <w:spacing w:before="1"/>
        <w:rPr>
          <w:sz w:val="26"/>
        </w:rPr>
      </w:pPr>
    </w:p>
    <w:p w14:paraId="08ACD9B4" w14:textId="77777777" w:rsidR="008857ED" w:rsidRDefault="008169C7">
      <w:pPr>
        <w:pStyle w:val="Heading1"/>
        <w:jc w:val="both"/>
      </w:pPr>
      <w:r>
        <w:t>Optional Tasks</w:t>
      </w:r>
    </w:p>
    <w:p w14:paraId="6A288EFA" w14:textId="77777777" w:rsidR="008857ED" w:rsidRDefault="008169C7">
      <w:pPr>
        <w:pStyle w:val="BodyText"/>
        <w:spacing w:before="214"/>
        <w:ind w:left="120"/>
        <w:jc w:val="both"/>
      </w:pPr>
      <w:r>
        <w:t>These tasks are optional.</w:t>
      </w:r>
    </w:p>
    <w:p w14:paraId="3101FCB1" w14:textId="77777777" w:rsidR="008857ED" w:rsidRDefault="008857ED">
      <w:pPr>
        <w:pStyle w:val="BodyText"/>
        <w:spacing w:before="3"/>
        <w:rPr>
          <w:sz w:val="21"/>
        </w:rPr>
      </w:pPr>
    </w:p>
    <w:p w14:paraId="3447CD0C" w14:textId="77777777" w:rsidR="008857ED" w:rsidRDefault="008169C7">
      <w:pPr>
        <w:pStyle w:val="Heading2"/>
        <w:numPr>
          <w:ilvl w:val="1"/>
          <w:numId w:val="2"/>
        </w:numPr>
        <w:tabs>
          <w:tab w:val="left" w:pos="719"/>
        </w:tabs>
        <w:jc w:val="both"/>
      </w:pPr>
      <w:bookmarkStart w:id="7" w:name="Refraction"/>
      <w:bookmarkEnd w:id="7"/>
      <w:r>
        <w:t>Refraction</w:t>
      </w:r>
    </w:p>
    <w:p w14:paraId="4192086C" w14:textId="77777777" w:rsidR="008857ED" w:rsidRDefault="008169C7">
      <w:pPr>
        <w:pStyle w:val="BodyText"/>
        <w:spacing w:before="148" w:line="296" w:lineRule="exact"/>
        <w:ind w:left="120"/>
        <w:jc w:val="both"/>
      </w:pPr>
      <w:proofErr w:type="gramStart"/>
      <w:r>
        <w:t>This talks</w:t>
      </w:r>
      <w:proofErr w:type="gramEnd"/>
      <w:r>
        <w:t xml:space="preserve"> is optional and worth 1% of the final grade.</w:t>
      </w:r>
    </w:p>
    <w:p w14:paraId="1A59E084" w14:textId="77777777" w:rsidR="008857ED" w:rsidRDefault="008169C7">
      <w:pPr>
        <w:pStyle w:val="BodyText"/>
        <w:spacing w:before="15" w:line="201" w:lineRule="auto"/>
        <w:ind w:left="120" w:right="118"/>
        <w:jc w:val="both"/>
      </w:pPr>
      <w:r>
        <w:t>The</w:t>
      </w:r>
      <w:r>
        <w:rPr>
          <w:spacing w:val="-16"/>
        </w:rPr>
        <w:t xml:space="preserve"> </w:t>
      </w:r>
      <w:r>
        <w:t>calculation</w:t>
      </w:r>
      <w:r>
        <w:rPr>
          <w:spacing w:val="-16"/>
        </w:rPr>
        <w:t xml:space="preserve"> </w:t>
      </w:r>
      <w:r>
        <w:t>of</w:t>
      </w:r>
      <w:r>
        <w:rPr>
          <w:spacing w:val="-16"/>
        </w:rPr>
        <w:t xml:space="preserve"> </w:t>
      </w:r>
      <w:r>
        <w:t>the</w:t>
      </w:r>
      <w:r>
        <w:rPr>
          <w:spacing w:val="-16"/>
        </w:rPr>
        <w:t xml:space="preserve"> </w:t>
      </w:r>
      <w:r>
        <w:t>reflection</w:t>
      </w:r>
      <w:r>
        <w:rPr>
          <w:spacing w:val="-16"/>
        </w:rPr>
        <w:t xml:space="preserve"> </w:t>
      </w:r>
      <w:r>
        <w:t>vector</w:t>
      </w:r>
      <w:r>
        <w:rPr>
          <w:spacing w:val="-15"/>
        </w:rPr>
        <w:t xml:space="preserve"> </w:t>
      </w:r>
      <w:r>
        <w:t>can</w:t>
      </w:r>
      <w:r>
        <w:rPr>
          <w:spacing w:val="-16"/>
        </w:rPr>
        <w:t xml:space="preserve"> </w:t>
      </w:r>
      <w:r>
        <w:rPr>
          <w:spacing w:val="3"/>
        </w:rPr>
        <w:t>be</w:t>
      </w:r>
      <w:r>
        <w:rPr>
          <w:spacing w:val="-16"/>
        </w:rPr>
        <w:t xml:space="preserve"> </w:t>
      </w:r>
      <w:r>
        <w:t>easily</w:t>
      </w:r>
      <w:r>
        <w:rPr>
          <w:spacing w:val="-16"/>
        </w:rPr>
        <w:t xml:space="preserve"> </w:t>
      </w:r>
      <w:r>
        <w:t>changed</w:t>
      </w:r>
      <w:r>
        <w:rPr>
          <w:spacing w:val="-16"/>
        </w:rPr>
        <w:t xml:space="preserve"> </w:t>
      </w:r>
      <w:r>
        <w:t>to</w:t>
      </w:r>
      <w:r>
        <w:rPr>
          <w:spacing w:val="-16"/>
        </w:rPr>
        <w:t xml:space="preserve"> </w:t>
      </w:r>
      <w:r>
        <w:t>the</w:t>
      </w:r>
      <w:r>
        <w:rPr>
          <w:spacing w:val="-15"/>
        </w:rPr>
        <w:t xml:space="preserve"> </w:t>
      </w:r>
      <w:r>
        <w:t>calculation</w:t>
      </w:r>
      <w:r>
        <w:rPr>
          <w:spacing w:val="-16"/>
        </w:rPr>
        <w:t xml:space="preserve"> </w:t>
      </w:r>
      <w:r>
        <w:t>of</w:t>
      </w:r>
      <w:r>
        <w:rPr>
          <w:spacing w:val="-16"/>
        </w:rPr>
        <w:t xml:space="preserve"> </w:t>
      </w:r>
      <w:r>
        <w:t>the</w:t>
      </w:r>
      <w:r>
        <w:rPr>
          <w:spacing w:val="-16"/>
        </w:rPr>
        <w:t xml:space="preserve"> </w:t>
      </w:r>
      <w:r>
        <w:t>refraction</w:t>
      </w:r>
      <w:r>
        <w:rPr>
          <w:spacing w:val="-16"/>
        </w:rPr>
        <w:t xml:space="preserve"> </w:t>
      </w:r>
      <w:r>
        <w:t>vector. Add</w:t>
      </w:r>
      <w:r>
        <w:rPr>
          <w:spacing w:val="-14"/>
        </w:rPr>
        <w:t xml:space="preserve"> </w:t>
      </w:r>
      <w:r>
        <w:t>to</w:t>
      </w:r>
      <w:r>
        <w:rPr>
          <w:spacing w:val="-13"/>
        </w:rPr>
        <w:t xml:space="preserve"> </w:t>
      </w:r>
      <w:r>
        <w:t>your</w:t>
      </w:r>
      <w:r>
        <w:rPr>
          <w:spacing w:val="-14"/>
        </w:rPr>
        <w:t xml:space="preserve"> </w:t>
      </w:r>
      <w:r>
        <w:t>system</w:t>
      </w:r>
      <w:r>
        <w:rPr>
          <w:spacing w:val="-13"/>
        </w:rPr>
        <w:t xml:space="preserve"> </w:t>
      </w:r>
      <w:r>
        <w:t>the</w:t>
      </w:r>
      <w:r>
        <w:rPr>
          <w:spacing w:val="-13"/>
        </w:rPr>
        <w:t xml:space="preserve"> </w:t>
      </w:r>
      <w:r>
        <w:t>refractive</w:t>
      </w:r>
      <w:r>
        <w:rPr>
          <w:spacing w:val="-14"/>
        </w:rPr>
        <w:t xml:space="preserve"> </w:t>
      </w:r>
      <w:r>
        <w:t>material</w:t>
      </w:r>
      <w:r>
        <w:rPr>
          <w:spacing w:val="-13"/>
        </w:rPr>
        <w:t xml:space="preserve"> </w:t>
      </w:r>
      <w:r>
        <w:t>property</w:t>
      </w:r>
      <w:r>
        <w:rPr>
          <w:spacing w:val="-14"/>
        </w:rPr>
        <w:t xml:space="preserve"> </w:t>
      </w:r>
      <w:r>
        <w:t>for</w:t>
      </w:r>
      <w:r>
        <w:rPr>
          <w:spacing w:val="-13"/>
        </w:rPr>
        <w:t xml:space="preserve"> </w:t>
      </w:r>
      <w:r>
        <w:t>the</w:t>
      </w:r>
      <w:r>
        <w:rPr>
          <w:spacing w:val="-13"/>
        </w:rPr>
        <w:t xml:space="preserve"> </w:t>
      </w:r>
      <w:r>
        <w:t>objects.</w:t>
      </w:r>
      <w:r>
        <w:rPr>
          <w:spacing w:val="13"/>
        </w:rPr>
        <w:t xml:space="preserve"> </w:t>
      </w:r>
      <w:r>
        <w:t>Once</w:t>
      </w:r>
      <w:r>
        <w:rPr>
          <w:spacing w:val="-14"/>
        </w:rPr>
        <w:t xml:space="preserve"> </w:t>
      </w:r>
      <w:r>
        <w:t>it</w:t>
      </w:r>
      <w:r>
        <w:rPr>
          <w:spacing w:val="-13"/>
        </w:rPr>
        <w:t xml:space="preserve"> </w:t>
      </w:r>
      <w:r>
        <w:t>is</w:t>
      </w:r>
      <w:r>
        <w:rPr>
          <w:spacing w:val="-13"/>
        </w:rPr>
        <w:t xml:space="preserve"> </w:t>
      </w:r>
      <w:r>
        <w:t>implemented,</w:t>
      </w:r>
      <w:r>
        <w:rPr>
          <w:spacing w:val="-12"/>
        </w:rPr>
        <w:t xml:space="preserve"> </w:t>
      </w:r>
      <w:r>
        <w:rPr>
          <w:spacing w:val="-3"/>
        </w:rPr>
        <w:t>you</w:t>
      </w:r>
      <w:r>
        <w:rPr>
          <w:spacing w:val="-13"/>
        </w:rPr>
        <w:t xml:space="preserve"> </w:t>
      </w:r>
      <w:r>
        <w:t>will</w:t>
      </w:r>
      <w:r>
        <w:rPr>
          <w:spacing w:val="-14"/>
        </w:rPr>
        <w:t xml:space="preserve"> </w:t>
      </w:r>
      <w:r>
        <w:rPr>
          <w:spacing w:val="3"/>
        </w:rPr>
        <w:t xml:space="preserve">be </w:t>
      </w:r>
      <w:r>
        <w:t>able to render transparent</w:t>
      </w:r>
      <w:r>
        <w:rPr>
          <w:spacing w:val="-6"/>
        </w:rPr>
        <w:t xml:space="preserve"> </w:t>
      </w:r>
      <w:r>
        <w:t>objects.</w:t>
      </w:r>
    </w:p>
    <w:p w14:paraId="0506F429" w14:textId="77777777" w:rsidR="008857ED" w:rsidRDefault="008857ED">
      <w:pPr>
        <w:pStyle w:val="BodyText"/>
        <w:spacing w:before="1"/>
      </w:pPr>
    </w:p>
    <w:p w14:paraId="76D171F4" w14:textId="77777777" w:rsidR="008857ED" w:rsidRDefault="008169C7">
      <w:pPr>
        <w:pStyle w:val="Heading2"/>
        <w:numPr>
          <w:ilvl w:val="1"/>
          <w:numId w:val="2"/>
        </w:numPr>
        <w:tabs>
          <w:tab w:val="left" w:pos="719"/>
        </w:tabs>
        <w:jc w:val="both"/>
      </w:pPr>
      <w:bookmarkStart w:id="8" w:name="Dynamically_Generated_Cube_Map_Textures"/>
      <w:bookmarkEnd w:id="8"/>
      <w:r>
        <w:t>Dynamically Generated Cube Map</w:t>
      </w:r>
      <w:r>
        <w:rPr>
          <w:spacing w:val="-5"/>
        </w:rPr>
        <w:t xml:space="preserve"> </w:t>
      </w:r>
      <w:r>
        <w:rPr>
          <w:spacing w:val="-3"/>
        </w:rPr>
        <w:t>Textures</w:t>
      </w:r>
    </w:p>
    <w:p w14:paraId="5C0D8C29" w14:textId="77777777" w:rsidR="008857ED" w:rsidRDefault="008169C7">
      <w:pPr>
        <w:pStyle w:val="BodyText"/>
        <w:spacing w:before="148" w:line="296" w:lineRule="exact"/>
        <w:ind w:left="120"/>
        <w:jc w:val="both"/>
      </w:pPr>
      <w:proofErr w:type="gramStart"/>
      <w:r>
        <w:t>This talks</w:t>
      </w:r>
      <w:proofErr w:type="gramEnd"/>
      <w:r>
        <w:t xml:space="preserve"> is optional and worth 3% of the final grade.</w:t>
      </w:r>
    </w:p>
    <w:p w14:paraId="0EC6D7BD" w14:textId="77777777" w:rsidR="008857ED" w:rsidRDefault="008169C7">
      <w:pPr>
        <w:pStyle w:val="BodyText"/>
        <w:spacing w:before="15" w:line="201" w:lineRule="auto"/>
        <w:ind w:left="120" w:right="119"/>
        <w:jc w:val="both"/>
      </w:pPr>
      <w:r>
        <w:t xml:space="preserve">As discussed in class, the cube map textures can </w:t>
      </w:r>
      <w:r>
        <w:rPr>
          <w:spacing w:val="3"/>
        </w:rPr>
        <w:t xml:space="preserve">be </w:t>
      </w:r>
      <w:r>
        <w:t xml:space="preserve">generated on the </w:t>
      </w:r>
      <w:r>
        <w:rPr>
          <w:spacing w:val="-5"/>
        </w:rPr>
        <w:t xml:space="preserve">fly. </w:t>
      </w:r>
      <w:r>
        <w:t>This technique allows us to render</w:t>
      </w:r>
      <w:r>
        <w:rPr>
          <w:spacing w:val="-15"/>
        </w:rPr>
        <w:t xml:space="preserve"> </w:t>
      </w:r>
      <w:r>
        <w:t>objects</w:t>
      </w:r>
      <w:r>
        <w:rPr>
          <w:spacing w:val="-14"/>
        </w:rPr>
        <w:t xml:space="preserve"> </w:t>
      </w:r>
      <w:r>
        <w:t>with</w:t>
      </w:r>
      <w:r>
        <w:rPr>
          <w:spacing w:val="-14"/>
        </w:rPr>
        <w:t xml:space="preserve"> </w:t>
      </w:r>
      <w:r>
        <w:t>time-dependent</w:t>
      </w:r>
      <w:r>
        <w:rPr>
          <w:spacing w:val="-14"/>
        </w:rPr>
        <w:t xml:space="preserve"> </w:t>
      </w:r>
      <w:r>
        <w:t>reflections,</w:t>
      </w:r>
      <w:r>
        <w:rPr>
          <w:spacing w:val="-12"/>
        </w:rPr>
        <w:t xml:space="preserve"> </w:t>
      </w:r>
      <w:r>
        <w:rPr>
          <w:i/>
        </w:rPr>
        <w:t>i.e.</w:t>
      </w:r>
      <w:r>
        <w:t>,</w:t>
      </w:r>
      <w:r>
        <w:rPr>
          <w:spacing w:val="-12"/>
        </w:rPr>
        <w:t xml:space="preserve"> </w:t>
      </w:r>
      <w:r>
        <w:t>all</w:t>
      </w:r>
      <w:r>
        <w:rPr>
          <w:spacing w:val="-14"/>
        </w:rPr>
        <w:t xml:space="preserve"> </w:t>
      </w:r>
      <w:r>
        <w:t>objects</w:t>
      </w:r>
      <w:r>
        <w:rPr>
          <w:spacing w:val="-14"/>
        </w:rPr>
        <w:t xml:space="preserve"> </w:t>
      </w:r>
      <w:r>
        <w:t>in</w:t>
      </w:r>
      <w:r>
        <w:rPr>
          <w:spacing w:val="-14"/>
        </w:rPr>
        <w:t xml:space="preserve"> </w:t>
      </w:r>
      <w:r>
        <w:t>the</w:t>
      </w:r>
      <w:r>
        <w:rPr>
          <w:spacing w:val="-14"/>
        </w:rPr>
        <w:t xml:space="preserve"> </w:t>
      </w:r>
      <w:r>
        <w:t>scene</w:t>
      </w:r>
      <w:r>
        <w:rPr>
          <w:spacing w:val="-14"/>
        </w:rPr>
        <w:t xml:space="preserve"> </w:t>
      </w:r>
      <w:r>
        <w:t>will</w:t>
      </w:r>
      <w:r>
        <w:rPr>
          <w:spacing w:val="-14"/>
        </w:rPr>
        <w:t xml:space="preserve"> </w:t>
      </w:r>
      <w:r>
        <w:rPr>
          <w:spacing w:val="3"/>
        </w:rPr>
        <w:t>be</w:t>
      </w:r>
      <w:r>
        <w:rPr>
          <w:spacing w:val="-14"/>
        </w:rPr>
        <w:t xml:space="preserve"> </w:t>
      </w:r>
      <w:r>
        <w:t>displayed</w:t>
      </w:r>
      <w:r>
        <w:rPr>
          <w:spacing w:val="-14"/>
        </w:rPr>
        <w:t xml:space="preserve"> </w:t>
      </w:r>
      <w:r>
        <w:t>in</w:t>
      </w:r>
      <w:r>
        <w:rPr>
          <w:spacing w:val="-14"/>
        </w:rPr>
        <w:t xml:space="preserve"> </w:t>
      </w:r>
      <w:r>
        <w:t>the</w:t>
      </w:r>
      <w:r>
        <w:rPr>
          <w:spacing w:val="-14"/>
        </w:rPr>
        <w:t xml:space="preserve"> </w:t>
      </w:r>
      <w:r>
        <w:t>cube map textures. As a result, the reflection color values on a reflective object’s surface will change with time. This technique adds a performance hit in the final total rendering time. Why is</w:t>
      </w:r>
      <w:r>
        <w:rPr>
          <w:spacing w:val="-6"/>
        </w:rPr>
        <w:t xml:space="preserve"> </w:t>
      </w:r>
      <w:r>
        <w:t>that?</w:t>
      </w:r>
    </w:p>
    <w:p w14:paraId="7D4F3523" w14:textId="77777777" w:rsidR="008857ED" w:rsidRDefault="008857ED">
      <w:pPr>
        <w:spacing w:line="201" w:lineRule="auto"/>
        <w:jc w:val="both"/>
        <w:sectPr w:rsidR="008857ED">
          <w:pgSz w:w="12240" w:h="15840"/>
          <w:pgMar w:top="1920" w:right="1320" w:bottom="1820" w:left="1320" w:header="1440" w:footer="1633" w:gutter="0"/>
          <w:cols w:space="720"/>
        </w:sectPr>
      </w:pPr>
    </w:p>
    <w:p w14:paraId="62B68ADB" w14:textId="77777777" w:rsidR="008857ED" w:rsidRDefault="008857ED">
      <w:pPr>
        <w:pStyle w:val="BodyText"/>
        <w:rPr>
          <w:sz w:val="20"/>
        </w:rPr>
      </w:pPr>
    </w:p>
    <w:p w14:paraId="0FF9D93D" w14:textId="77777777" w:rsidR="008857ED" w:rsidRDefault="008857ED">
      <w:pPr>
        <w:pStyle w:val="BodyText"/>
        <w:rPr>
          <w:sz w:val="20"/>
        </w:rPr>
      </w:pPr>
    </w:p>
    <w:p w14:paraId="7F0FBF4A" w14:textId="77777777" w:rsidR="008857ED" w:rsidRDefault="008857ED">
      <w:pPr>
        <w:pStyle w:val="BodyText"/>
        <w:rPr>
          <w:sz w:val="20"/>
        </w:rPr>
      </w:pPr>
    </w:p>
    <w:p w14:paraId="1A2A7AB0" w14:textId="77777777" w:rsidR="008857ED" w:rsidRDefault="008857ED">
      <w:pPr>
        <w:pStyle w:val="BodyText"/>
        <w:rPr>
          <w:sz w:val="20"/>
        </w:rPr>
      </w:pPr>
    </w:p>
    <w:p w14:paraId="6AB16EB4" w14:textId="77777777" w:rsidR="008857ED" w:rsidRDefault="008857ED">
      <w:pPr>
        <w:pStyle w:val="BodyText"/>
        <w:spacing w:before="10"/>
        <w:rPr>
          <w:sz w:val="20"/>
        </w:rPr>
      </w:pPr>
    </w:p>
    <w:p w14:paraId="33F0D525" w14:textId="77777777" w:rsidR="008857ED" w:rsidRDefault="008169C7">
      <w:pPr>
        <w:pStyle w:val="BodyText"/>
        <w:ind w:left="2856"/>
        <w:rPr>
          <w:sz w:val="20"/>
        </w:rPr>
      </w:pPr>
      <w:r>
        <w:rPr>
          <w:sz w:val="20"/>
        </w:rPr>
      </w:r>
      <w:r>
        <w:rPr>
          <w:sz w:val="20"/>
        </w:rPr>
        <w:pict w14:anchorId="6274016E">
          <v:group id="_x0000_s1032" style="width:194pt;height:152.6pt;mso-position-horizontal-relative:char;mso-position-vertical-relative:line" coordsize="3880,3052">
            <v:line id="_x0000_s1037" style="position:absolute" from="0,4" to="3879,4" strokeweight=".14042mm"/>
            <v:line id="_x0000_s1036" style="position:absolute" from="4,3044" to="4,8" strokeweight=".14042mm"/>
            <v:shape id="_x0000_s1035" type="#_x0000_t75" style="position:absolute;left:67;top:67;width:3744;height:2917">
              <v:imagedata r:id="rId15" o:title=""/>
            </v:shape>
            <v:line id="_x0000_s1034" style="position:absolute" from="3875,3044" to="3875,8" strokeweight=".14042mm"/>
            <v:line id="_x0000_s1033" style="position:absolute" from="0,3048" to="3879,3048" strokeweight=".14042mm"/>
            <w10:anchorlock/>
          </v:group>
        </w:pict>
      </w:r>
    </w:p>
    <w:p w14:paraId="392DB98B" w14:textId="77777777" w:rsidR="008857ED" w:rsidRDefault="008857ED">
      <w:pPr>
        <w:pStyle w:val="BodyText"/>
        <w:spacing w:before="13"/>
        <w:rPr>
          <w:sz w:val="6"/>
        </w:rPr>
      </w:pPr>
    </w:p>
    <w:p w14:paraId="2A33DFD1" w14:textId="77777777" w:rsidR="008857ED" w:rsidRDefault="008169C7">
      <w:pPr>
        <w:pStyle w:val="BodyText"/>
        <w:spacing w:before="53" w:line="201" w:lineRule="auto"/>
        <w:ind w:left="120"/>
      </w:pPr>
      <w:r>
        <w:t>Figure 3: Skybox (cube with textures) and reflective objects rendered using the environment mapping technique.</w:t>
      </w:r>
    </w:p>
    <w:p w14:paraId="231E11FF" w14:textId="77777777" w:rsidR="008857ED" w:rsidRDefault="008857ED">
      <w:pPr>
        <w:pStyle w:val="BodyText"/>
        <w:rPr>
          <w:sz w:val="20"/>
        </w:rPr>
      </w:pPr>
    </w:p>
    <w:p w14:paraId="53A51889" w14:textId="77777777" w:rsidR="008857ED" w:rsidRDefault="008857ED">
      <w:pPr>
        <w:pStyle w:val="BodyText"/>
        <w:rPr>
          <w:sz w:val="20"/>
        </w:rPr>
      </w:pPr>
    </w:p>
    <w:p w14:paraId="7FAB22BF" w14:textId="77777777" w:rsidR="008857ED" w:rsidRDefault="008857ED">
      <w:pPr>
        <w:pStyle w:val="BodyText"/>
        <w:rPr>
          <w:sz w:val="20"/>
        </w:rPr>
      </w:pPr>
    </w:p>
    <w:p w14:paraId="6360F790" w14:textId="77777777" w:rsidR="008857ED" w:rsidRDefault="008857ED">
      <w:pPr>
        <w:pStyle w:val="BodyText"/>
        <w:rPr>
          <w:sz w:val="20"/>
        </w:rPr>
      </w:pPr>
    </w:p>
    <w:p w14:paraId="1A064B06" w14:textId="77777777" w:rsidR="008857ED" w:rsidRDefault="008857ED">
      <w:pPr>
        <w:pStyle w:val="BodyText"/>
        <w:rPr>
          <w:sz w:val="20"/>
        </w:rPr>
      </w:pPr>
    </w:p>
    <w:p w14:paraId="7E78D462" w14:textId="77777777" w:rsidR="008857ED" w:rsidRDefault="008857ED">
      <w:pPr>
        <w:pStyle w:val="BodyText"/>
        <w:rPr>
          <w:sz w:val="20"/>
        </w:rPr>
      </w:pPr>
    </w:p>
    <w:p w14:paraId="7C789E12" w14:textId="77777777" w:rsidR="008857ED" w:rsidRDefault="008169C7">
      <w:pPr>
        <w:pStyle w:val="BodyText"/>
        <w:spacing w:before="4"/>
        <w:rPr>
          <w:sz w:val="12"/>
        </w:rPr>
      </w:pPr>
      <w:r>
        <w:pict w14:anchorId="1767B14E">
          <v:group id="_x0000_s1026" style="position:absolute;margin-left:209pt;margin-top:10.95pt;width:194pt;height:152.9pt;z-index:-15726080;mso-wrap-distance-left:0;mso-wrap-distance-right:0;mso-position-horizontal-relative:page" coordorigin="4180,219" coordsize="3880,3058">
            <v:line id="_x0000_s1031" style="position:absolute" from="4180,223" to="8060,223" strokeweight=".14042mm"/>
            <v:line id="_x0000_s1030" style="position:absolute" from="4184,3269" to="4184,227" strokeweight=".14042mm"/>
            <v:shape id="_x0000_s1029" type="#_x0000_t75" style="position:absolute;left:4248;top:286;width:3744;height:2923">
              <v:imagedata r:id="rId16" o:title=""/>
            </v:shape>
            <v:line id="_x0000_s1028" style="position:absolute" from="8056,3269" to="8056,227" strokeweight=".14042mm"/>
            <v:line id="_x0000_s1027" style="position:absolute" from="4180,3273" to="8060,3273" strokeweight=".14042mm"/>
            <w10:wrap type="topAndBottom" anchorx="page"/>
          </v:group>
        </w:pict>
      </w:r>
    </w:p>
    <w:p w14:paraId="3A551D16" w14:textId="77777777" w:rsidR="008857ED" w:rsidRDefault="008857ED">
      <w:pPr>
        <w:pStyle w:val="BodyText"/>
        <w:spacing w:before="5"/>
        <w:rPr>
          <w:sz w:val="7"/>
        </w:rPr>
      </w:pPr>
    </w:p>
    <w:p w14:paraId="6E49BB44" w14:textId="77777777" w:rsidR="008857ED" w:rsidRDefault="008169C7">
      <w:pPr>
        <w:pStyle w:val="BodyText"/>
        <w:spacing w:before="12"/>
        <w:ind w:left="1984" w:right="1985"/>
        <w:jc w:val="center"/>
      </w:pPr>
      <w:r>
        <w:t>Figure 4: Multiple objects can be rendered as reflective ones.</w:t>
      </w:r>
    </w:p>
    <w:sectPr w:rsidR="008857ED">
      <w:pgSz w:w="12240" w:h="15840"/>
      <w:pgMar w:top="1920" w:right="1320" w:bottom="1820" w:left="1320" w:header="1440" w:footer="16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F2B74" w14:textId="77777777" w:rsidR="008169C7" w:rsidRDefault="008169C7">
      <w:r>
        <w:separator/>
      </w:r>
    </w:p>
  </w:endnote>
  <w:endnote w:type="continuationSeparator" w:id="0">
    <w:p w14:paraId="109330E5" w14:textId="77777777" w:rsidR="008169C7" w:rsidRDefault="0081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M Sans 10">
    <w:altName w:val="Calibri"/>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M Mono 10">
    <w:altName w:val="Calibri"/>
    <w:charset w:val="00"/>
    <w:family w:val="modern"/>
    <w:pitch w:val="fixed"/>
  </w:font>
  <w:font w:name="LM Roman 8">
    <w:altName w:val="Calibri"/>
    <w:charset w:val="00"/>
    <w:family w:val="auto"/>
    <w:pitch w:val="variable"/>
  </w:font>
  <w:font w:name="LM Sans 9">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8AAC4" w14:textId="77777777" w:rsidR="008857ED" w:rsidRDefault="008169C7">
    <w:pPr>
      <w:pStyle w:val="BodyText"/>
      <w:spacing w:line="14" w:lineRule="auto"/>
      <w:rPr>
        <w:sz w:val="20"/>
      </w:rPr>
    </w:pPr>
    <w:r>
      <w:pict w14:anchorId="476BD25C">
        <v:shapetype id="_x0000_t202" coordsize="21600,21600" o:spt="202" path="m,l,21600r21600,l21600,xe">
          <v:stroke joinstyle="miter"/>
          <v:path gradientshapeok="t" o:connecttype="rect"/>
        </v:shapetype>
        <v:shape id="_x0000_s2050" type="#_x0000_t202" style="position:absolute;margin-left:71pt;margin-top:699.35pt;width:174.95pt;height:13.05pt;z-index:-15834112;mso-position-horizontal-relative:page;mso-position-vertical-relative:page" filled="f" stroked="f">
          <v:textbox inset="0,0,0,0">
            <w:txbxContent>
              <w:p w14:paraId="66DC901B" w14:textId="2B130D33" w:rsidR="008857ED" w:rsidRDefault="008857ED">
                <w:pPr>
                  <w:pStyle w:val="BodyText"/>
                  <w:spacing w:line="254" w:lineRule="exact"/>
                  <w:ind w:left="20"/>
                </w:pPr>
              </w:p>
            </w:txbxContent>
          </v:textbox>
          <w10:wrap anchorx="page" anchory="page"/>
        </v:shape>
      </w:pict>
    </w:r>
    <w:r>
      <w:pict w14:anchorId="0E71E77F">
        <v:shape id="_x0000_s2049" type="#_x0000_t202" style="position:absolute;margin-left:531.45pt;margin-top:699.35pt;width:11.5pt;height:13.05pt;z-index:-15833600;mso-position-horizontal-relative:page;mso-position-vertical-relative:page" filled="f" stroked="f">
          <v:textbox inset="0,0,0,0">
            <w:txbxContent>
              <w:p w14:paraId="7D959E06" w14:textId="77777777" w:rsidR="008857ED" w:rsidRDefault="008169C7">
                <w:pPr>
                  <w:pStyle w:val="BodyText"/>
                  <w:spacing w:line="254" w:lineRule="exact"/>
                  <w:ind w:left="60"/>
                </w:pPr>
                <w:r>
                  <w:fldChar w:fldCharType="begin"/>
                </w:r>
                <w:r>
                  <w:rPr>
                    <w:w w:val="99"/>
                  </w:rPr>
                  <w:instrText xml:space="preserve"> PAGE </w:instrText>
                </w:r>
                <w:r>
                  <w:fldChar w:fldCharType="separate"/>
                </w:r>
                <w: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BA9A7" w14:textId="77777777" w:rsidR="008169C7" w:rsidRDefault="008169C7">
      <w:r>
        <w:separator/>
      </w:r>
    </w:p>
  </w:footnote>
  <w:footnote w:type="continuationSeparator" w:id="0">
    <w:p w14:paraId="195B8546" w14:textId="77777777" w:rsidR="008169C7" w:rsidRDefault="0081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0238" w14:textId="5AA78BFC" w:rsidR="008857ED" w:rsidRDefault="008169C7">
    <w:pPr>
      <w:pStyle w:val="BodyText"/>
      <w:spacing w:line="14" w:lineRule="auto"/>
      <w:rPr>
        <w:sz w:val="20"/>
      </w:rPr>
    </w:pPr>
    <w:r>
      <w:pict w14:anchorId="44B60D00">
        <v:line id="_x0000_s2054" style="position:absolute;z-index:-15836672;mso-position-horizontal-relative:page;mso-position-vertical-relative:page" from="1in,96.2pt" to="540pt,96.2pt" strokeweight=".14042mm">
          <w10:wrap anchorx="page" anchory="page"/>
        </v:line>
      </w:pict>
    </w:r>
    <w:r>
      <w:pict w14:anchorId="171D9E9B">
        <v:shapetype id="_x0000_t202" coordsize="21600,21600" o:spt="202" path="m,l,21600r21600,l21600,xe">
          <v:stroke joinstyle="miter"/>
          <v:path gradientshapeok="t" o:connecttype="rect"/>
        </v:shapetype>
        <v:shape id="_x0000_s2053" type="#_x0000_t202" style="position:absolute;margin-left:71pt;margin-top:82.65pt;width:221.25pt;height:13.05pt;z-index:-15836160;mso-position-horizontal-relative:page;mso-position-vertical-relative:page" filled="f" stroked="f">
          <v:textbox inset="0,0,0,0">
            <w:txbxContent>
              <w:p w14:paraId="42CA9EF8" w14:textId="19E8749A" w:rsidR="008857ED" w:rsidRDefault="008857ED">
                <w:pPr>
                  <w:pStyle w:val="BodyText"/>
                  <w:spacing w:line="254" w:lineRule="exact"/>
                  <w:ind w:left="20"/>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F9A9E" w14:textId="61E9C600" w:rsidR="008857ED" w:rsidRDefault="008169C7">
    <w:pPr>
      <w:pStyle w:val="BodyText"/>
      <w:spacing w:line="14" w:lineRule="auto"/>
      <w:rPr>
        <w:sz w:val="20"/>
      </w:rPr>
    </w:pPr>
    <w:r>
      <w:pict w14:anchorId="057B41A3">
        <v:line id="_x0000_s2052" style="position:absolute;z-index:-15835136;mso-position-horizontal-relative:page;mso-position-vertical-relative:page" from="1in,96.2pt" to="540pt,96.2pt" strokeweight=".14042mm">
          <w10:wrap anchorx="page" anchory="page"/>
        </v:line>
      </w:pict>
    </w:r>
    <w:r>
      <w:pict w14:anchorId="6491C628">
        <v:shapetype id="_x0000_t202" coordsize="21600,21600" o:spt="202" path="m,l,21600r21600,l21600,xe">
          <v:stroke joinstyle="miter"/>
          <v:path gradientshapeok="t" o:connecttype="rect"/>
        </v:shapetype>
        <v:shape id="_x0000_s2051" type="#_x0000_t202" style="position:absolute;margin-left:71pt;margin-top:82.65pt;width:221.25pt;height:13.05pt;z-index:-15834624;mso-position-horizontal-relative:page;mso-position-vertical-relative:page" filled="f" stroked="f">
          <v:textbox inset="0,0,0,0">
            <w:txbxContent>
              <w:p w14:paraId="5408164B" w14:textId="605DCEA8" w:rsidR="008857ED" w:rsidRDefault="008857ED">
                <w:pPr>
                  <w:pStyle w:val="BodyText"/>
                  <w:spacing w:line="254" w:lineRule="exact"/>
                  <w:ind w:left="2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13642A"/>
    <w:multiLevelType w:val="hybridMultilevel"/>
    <w:tmpl w:val="E0D874FA"/>
    <w:lvl w:ilvl="0" w:tplc="F820AB4A">
      <w:start w:val="1"/>
      <w:numFmt w:val="decimal"/>
      <w:lvlText w:val="%1."/>
      <w:lvlJc w:val="left"/>
      <w:pPr>
        <w:ind w:left="557" w:hanging="171"/>
        <w:jc w:val="left"/>
      </w:pPr>
      <w:rPr>
        <w:rFonts w:ascii="LM Sans 10" w:eastAsia="LM Sans 10" w:hAnsi="LM Sans 10" w:cs="LM Sans 10" w:hint="default"/>
        <w:w w:val="99"/>
        <w:sz w:val="20"/>
        <w:szCs w:val="20"/>
        <w:lang w:val="en-US" w:eastAsia="en-US" w:bidi="ar-SA"/>
      </w:rPr>
    </w:lvl>
    <w:lvl w:ilvl="1" w:tplc="A8E04C0E">
      <w:numFmt w:val="bullet"/>
      <w:lvlText w:val="•"/>
      <w:lvlJc w:val="left"/>
      <w:pPr>
        <w:ind w:left="1464" w:hanging="171"/>
      </w:pPr>
      <w:rPr>
        <w:rFonts w:hint="default"/>
        <w:lang w:val="en-US" w:eastAsia="en-US" w:bidi="ar-SA"/>
      </w:rPr>
    </w:lvl>
    <w:lvl w:ilvl="2" w:tplc="0A18AFD2">
      <w:numFmt w:val="bullet"/>
      <w:lvlText w:val="•"/>
      <w:lvlJc w:val="left"/>
      <w:pPr>
        <w:ind w:left="2368" w:hanging="171"/>
      </w:pPr>
      <w:rPr>
        <w:rFonts w:hint="default"/>
        <w:lang w:val="en-US" w:eastAsia="en-US" w:bidi="ar-SA"/>
      </w:rPr>
    </w:lvl>
    <w:lvl w:ilvl="3" w:tplc="870EA67A">
      <w:numFmt w:val="bullet"/>
      <w:lvlText w:val="•"/>
      <w:lvlJc w:val="left"/>
      <w:pPr>
        <w:ind w:left="3272" w:hanging="171"/>
      </w:pPr>
      <w:rPr>
        <w:rFonts w:hint="default"/>
        <w:lang w:val="en-US" w:eastAsia="en-US" w:bidi="ar-SA"/>
      </w:rPr>
    </w:lvl>
    <w:lvl w:ilvl="4" w:tplc="01DA4D00">
      <w:numFmt w:val="bullet"/>
      <w:lvlText w:val="•"/>
      <w:lvlJc w:val="left"/>
      <w:pPr>
        <w:ind w:left="4176" w:hanging="171"/>
      </w:pPr>
      <w:rPr>
        <w:rFonts w:hint="default"/>
        <w:lang w:val="en-US" w:eastAsia="en-US" w:bidi="ar-SA"/>
      </w:rPr>
    </w:lvl>
    <w:lvl w:ilvl="5" w:tplc="51A207B6">
      <w:numFmt w:val="bullet"/>
      <w:lvlText w:val="•"/>
      <w:lvlJc w:val="left"/>
      <w:pPr>
        <w:ind w:left="5080" w:hanging="171"/>
      </w:pPr>
      <w:rPr>
        <w:rFonts w:hint="default"/>
        <w:lang w:val="en-US" w:eastAsia="en-US" w:bidi="ar-SA"/>
      </w:rPr>
    </w:lvl>
    <w:lvl w:ilvl="6" w:tplc="0E0E6B5A">
      <w:numFmt w:val="bullet"/>
      <w:lvlText w:val="•"/>
      <w:lvlJc w:val="left"/>
      <w:pPr>
        <w:ind w:left="5984" w:hanging="171"/>
      </w:pPr>
      <w:rPr>
        <w:rFonts w:hint="default"/>
        <w:lang w:val="en-US" w:eastAsia="en-US" w:bidi="ar-SA"/>
      </w:rPr>
    </w:lvl>
    <w:lvl w:ilvl="7" w:tplc="E1A2958E">
      <w:numFmt w:val="bullet"/>
      <w:lvlText w:val="•"/>
      <w:lvlJc w:val="left"/>
      <w:pPr>
        <w:ind w:left="6888" w:hanging="171"/>
      </w:pPr>
      <w:rPr>
        <w:rFonts w:hint="default"/>
        <w:lang w:val="en-US" w:eastAsia="en-US" w:bidi="ar-SA"/>
      </w:rPr>
    </w:lvl>
    <w:lvl w:ilvl="8" w:tplc="D1FC3656">
      <w:numFmt w:val="bullet"/>
      <w:lvlText w:val="•"/>
      <w:lvlJc w:val="left"/>
      <w:pPr>
        <w:ind w:left="7792" w:hanging="171"/>
      </w:pPr>
      <w:rPr>
        <w:rFonts w:hint="default"/>
        <w:lang w:val="en-US" w:eastAsia="en-US" w:bidi="ar-SA"/>
      </w:rPr>
    </w:lvl>
  </w:abstractNum>
  <w:abstractNum w:abstractNumId="1" w15:restartNumberingAfterBreak="0">
    <w:nsid w:val="3B3C2F87"/>
    <w:multiLevelType w:val="multilevel"/>
    <w:tmpl w:val="3B4C24FC"/>
    <w:lvl w:ilvl="0">
      <w:start w:val="1"/>
      <w:numFmt w:val="decimal"/>
      <w:lvlText w:val="%1"/>
      <w:lvlJc w:val="left"/>
      <w:pPr>
        <w:ind w:left="593" w:hanging="474"/>
        <w:jc w:val="left"/>
      </w:pPr>
      <w:rPr>
        <w:rFonts w:ascii="LM Sans 10" w:eastAsia="LM Sans 10" w:hAnsi="LM Sans 10" w:cs="LM Sans 10" w:hint="default"/>
        <w:b/>
        <w:bCs/>
        <w:w w:val="102"/>
        <w:sz w:val="28"/>
        <w:szCs w:val="28"/>
        <w:lang w:val="en-US" w:eastAsia="en-US" w:bidi="ar-SA"/>
      </w:rPr>
    </w:lvl>
    <w:lvl w:ilvl="1">
      <w:start w:val="1"/>
      <w:numFmt w:val="decimal"/>
      <w:lvlText w:val="%1.%2"/>
      <w:lvlJc w:val="left"/>
      <w:pPr>
        <w:ind w:left="718" w:hanging="599"/>
        <w:jc w:val="left"/>
      </w:pPr>
      <w:rPr>
        <w:rFonts w:ascii="LM Sans 10" w:eastAsia="LM Sans 10" w:hAnsi="LM Sans 10" w:cs="LM Sans 10" w:hint="default"/>
        <w:b/>
        <w:bCs/>
        <w:w w:val="99"/>
        <w:sz w:val="24"/>
        <w:szCs w:val="24"/>
        <w:lang w:val="en-US" w:eastAsia="en-US" w:bidi="ar-SA"/>
      </w:rPr>
    </w:lvl>
    <w:lvl w:ilvl="2">
      <w:numFmt w:val="bullet"/>
      <w:lvlText w:val="•"/>
      <w:lvlJc w:val="left"/>
      <w:pPr>
        <w:ind w:left="665" w:hanging="218"/>
      </w:pPr>
      <w:rPr>
        <w:rFonts w:ascii="Arial" w:eastAsia="Arial" w:hAnsi="Arial" w:cs="Arial" w:hint="default"/>
        <w:w w:val="140"/>
        <w:sz w:val="22"/>
        <w:szCs w:val="22"/>
        <w:lang w:val="en-US" w:eastAsia="en-US" w:bidi="ar-SA"/>
      </w:rPr>
    </w:lvl>
    <w:lvl w:ilvl="3">
      <w:numFmt w:val="bullet"/>
      <w:lvlText w:val="•"/>
      <w:lvlJc w:val="left"/>
      <w:pPr>
        <w:ind w:left="1830" w:hanging="218"/>
      </w:pPr>
      <w:rPr>
        <w:rFonts w:hint="default"/>
        <w:lang w:val="en-US" w:eastAsia="en-US" w:bidi="ar-SA"/>
      </w:rPr>
    </w:lvl>
    <w:lvl w:ilvl="4">
      <w:numFmt w:val="bullet"/>
      <w:lvlText w:val="•"/>
      <w:lvlJc w:val="left"/>
      <w:pPr>
        <w:ind w:left="2940" w:hanging="218"/>
      </w:pPr>
      <w:rPr>
        <w:rFonts w:hint="default"/>
        <w:lang w:val="en-US" w:eastAsia="en-US" w:bidi="ar-SA"/>
      </w:rPr>
    </w:lvl>
    <w:lvl w:ilvl="5">
      <w:numFmt w:val="bullet"/>
      <w:lvlText w:val="•"/>
      <w:lvlJc w:val="left"/>
      <w:pPr>
        <w:ind w:left="4050" w:hanging="218"/>
      </w:pPr>
      <w:rPr>
        <w:rFonts w:hint="default"/>
        <w:lang w:val="en-US" w:eastAsia="en-US" w:bidi="ar-SA"/>
      </w:rPr>
    </w:lvl>
    <w:lvl w:ilvl="6">
      <w:numFmt w:val="bullet"/>
      <w:lvlText w:val="•"/>
      <w:lvlJc w:val="left"/>
      <w:pPr>
        <w:ind w:left="5160" w:hanging="218"/>
      </w:pPr>
      <w:rPr>
        <w:rFonts w:hint="default"/>
        <w:lang w:val="en-US" w:eastAsia="en-US" w:bidi="ar-SA"/>
      </w:rPr>
    </w:lvl>
    <w:lvl w:ilvl="7">
      <w:numFmt w:val="bullet"/>
      <w:lvlText w:val="•"/>
      <w:lvlJc w:val="left"/>
      <w:pPr>
        <w:ind w:left="6270" w:hanging="218"/>
      </w:pPr>
      <w:rPr>
        <w:rFonts w:hint="default"/>
        <w:lang w:val="en-US" w:eastAsia="en-US" w:bidi="ar-SA"/>
      </w:rPr>
    </w:lvl>
    <w:lvl w:ilvl="8">
      <w:numFmt w:val="bullet"/>
      <w:lvlText w:val="•"/>
      <w:lvlJc w:val="left"/>
      <w:pPr>
        <w:ind w:left="7380" w:hanging="218"/>
      </w:pPr>
      <w:rPr>
        <w:rFonts w:hint="default"/>
        <w:lang w:val="en-US" w:eastAsia="en-US" w:bidi="ar-SA"/>
      </w:rPr>
    </w:lvl>
  </w:abstractNum>
  <w:abstractNum w:abstractNumId="2" w15:restartNumberingAfterBreak="0">
    <w:nsid w:val="41355B57"/>
    <w:multiLevelType w:val="hybridMultilevel"/>
    <w:tmpl w:val="DC52DBA2"/>
    <w:lvl w:ilvl="0" w:tplc="6B40FD8A">
      <w:start w:val="1"/>
      <w:numFmt w:val="decimal"/>
      <w:lvlText w:val="%1."/>
      <w:lvlJc w:val="left"/>
      <w:pPr>
        <w:ind w:left="665" w:hanging="171"/>
        <w:jc w:val="left"/>
      </w:pPr>
      <w:rPr>
        <w:rFonts w:ascii="LM Sans 10" w:eastAsia="LM Sans 10" w:hAnsi="LM Sans 10" w:cs="LM Sans 10" w:hint="default"/>
        <w:w w:val="99"/>
        <w:sz w:val="20"/>
        <w:szCs w:val="20"/>
        <w:lang w:val="en-US" w:eastAsia="en-US" w:bidi="ar-SA"/>
      </w:rPr>
    </w:lvl>
    <w:lvl w:ilvl="1" w:tplc="214E177A">
      <w:numFmt w:val="bullet"/>
      <w:lvlText w:val="•"/>
      <w:lvlJc w:val="left"/>
      <w:pPr>
        <w:ind w:left="1554" w:hanging="171"/>
      </w:pPr>
      <w:rPr>
        <w:rFonts w:hint="default"/>
        <w:lang w:val="en-US" w:eastAsia="en-US" w:bidi="ar-SA"/>
      </w:rPr>
    </w:lvl>
    <w:lvl w:ilvl="2" w:tplc="E38E6A10">
      <w:numFmt w:val="bullet"/>
      <w:lvlText w:val="•"/>
      <w:lvlJc w:val="left"/>
      <w:pPr>
        <w:ind w:left="2448" w:hanging="171"/>
      </w:pPr>
      <w:rPr>
        <w:rFonts w:hint="default"/>
        <w:lang w:val="en-US" w:eastAsia="en-US" w:bidi="ar-SA"/>
      </w:rPr>
    </w:lvl>
    <w:lvl w:ilvl="3" w:tplc="69348AEE">
      <w:numFmt w:val="bullet"/>
      <w:lvlText w:val="•"/>
      <w:lvlJc w:val="left"/>
      <w:pPr>
        <w:ind w:left="3342" w:hanging="171"/>
      </w:pPr>
      <w:rPr>
        <w:rFonts w:hint="default"/>
        <w:lang w:val="en-US" w:eastAsia="en-US" w:bidi="ar-SA"/>
      </w:rPr>
    </w:lvl>
    <w:lvl w:ilvl="4" w:tplc="5CBAAFB4">
      <w:numFmt w:val="bullet"/>
      <w:lvlText w:val="•"/>
      <w:lvlJc w:val="left"/>
      <w:pPr>
        <w:ind w:left="4236" w:hanging="171"/>
      </w:pPr>
      <w:rPr>
        <w:rFonts w:hint="default"/>
        <w:lang w:val="en-US" w:eastAsia="en-US" w:bidi="ar-SA"/>
      </w:rPr>
    </w:lvl>
    <w:lvl w:ilvl="5" w:tplc="04E29600">
      <w:numFmt w:val="bullet"/>
      <w:lvlText w:val="•"/>
      <w:lvlJc w:val="left"/>
      <w:pPr>
        <w:ind w:left="5130" w:hanging="171"/>
      </w:pPr>
      <w:rPr>
        <w:rFonts w:hint="default"/>
        <w:lang w:val="en-US" w:eastAsia="en-US" w:bidi="ar-SA"/>
      </w:rPr>
    </w:lvl>
    <w:lvl w:ilvl="6" w:tplc="2A9269A4">
      <w:numFmt w:val="bullet"/>
      <w:lvlText w:val="•"/>
      <w:lvlJc w:val="left"/>
      <w:pPr>
        <w:ind w:left="6024" w:hanging="171"/>
      </w:pPr>
      <w:rPr>
        <w:rFonts w:hint="default"/>
        <w:lang w:val="en-US" w:eastAsia="en-US" w:bidi="ar-SA"/>
      </w:rPr>
    </w:lvl>
    <w:lvl w:ilvl="7" w:tplc="2F02C4E6">
      <w:numFmt w:val="bullet"/>
      <w:lvlText w:val="•"/>
      <w:lvlJc w:val="left"/>
      <w:pPr>
        <w:ind w:left="6918" w:hanging="171"/>
      </w:pPr>
      <w:rPr>
        <w:rFonts w:hint="default"/>
        <w:lang w:val="en-US" w:eastAsia="en-US" w:bidi="ar-SA"/>
      </w:rPr>
    </w:lvl>
    <w:lvl w:ilvl="8" w:tplc="34C61C0C">
      <w:numFmt w:val="bullet"/>
      <w:lvlText w:val="•"/>
      <w:lvlJc w:val="left"/>
      <w:pPr>
        <w:ind w:left="7812" w:hanging="17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857ED"/>
    <w:rsid w:val="00605D40"/>
    <w:rsid w:val="008169C7"/>
    <w:rsid w:val="008857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104285D"/>
  <w15:docId w15:val="{DF69FB60-42FA-4AD2-8CAC-271A7E10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M Sans 10" w:eastAsia="LM Sans 10" w:hAnsi="LM Sans 10" w:cs="LM Sans 10"/>
    </w:rPr>
  </w:style>
  <w:style w:type="paragraph" w:styleId="Heading1">
    <w:name w:val="heading 1"/>
    <w:basedOn w:val="Normal"/>
    <w:uiPriority w:val="9"/>
    <w:qFormat/>
    <w:pPr>
      <w:ind w:left="120"/>
      <w:outlineLvl w:val="0"/>
    </w:pPr>
    <w:rPr>
      <w:b/>
      <w:bCs/>
      <w:sz w:val="28"/>
      <w:szCs w:val="28"/>
    </w:rPr>
  </w:style>
  <w:style w:type="paragraph" w:styleId="Heading2">
    <w:name w:val="heading 2"/>
    <w:basedOn w:val="Normal"/>
    <w:uiPriority w:val="9"/>
    <w:unhideWhenUsed/>
    <w:qFormat/>
    <w:pPr>
      <w:ind w:left="718" w:hanging="59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20"/>
      <w:ind w:left="2343" w:hanging="1793"/>
    </w:pPr>
    <w:rPr>
      <w:b/>
      <w:bCs/>
      <w:sz w:val="49"/>
      <w:szCs w:val="49"/>
    </w:rPr>
  </w:style>
  <w:style w:type="paragraph" w:styleId="ListParagraph">
    <w:name w:val="List Paragraph"/>
    <w:basedOn w:val="Normal"/>
    <w:uiPriority w:val="1"/>
    <w:qFormat/>
    <w:pPr>
      <w:ind w:left="665" w:hanging="59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05D4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05D40"/>
    <w:rPr>
      <w:rFonts w:ascii="LM Sans 10" w:eastAsia="LM Sans 10" w:hAnsi="LM Sans 10" w:cs="LM Sans 10"/>
      <w:sz w:val="20"/>
      <w:szCs w:val="20"/>
    </w:rPr>
  </w:style>
  <w:style w:type="paragraph" w:styleId="Footer">
    <w:name w:val="footer"/>
    <w:basedOn w:val="Normal"/>
    <w:link w:val="FooterChar"/>
    <w:uiPriority w:val="99"/>
    <w:unhideWhenUsed/>
    <w:rsid w:val="00605D40"/>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05D40"/>
    <w:rPr>
      <w:rFonts w:ascii="LM Sans 10" w:eastAsia="LM Sans 10" w:hAnsi="LM Sans 10" w:cs="LM Sans 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github.com/g-truc/glm/blob/master/manual.md"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lm.g-truc.net/0.9.9/index.html"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ithub.com/g-truc/glm/blob/master/manual.md"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YuTing</cp:lastModifiedBy>
  <cp:revision>2</cp:revision>
  <dcterms:created xsi:type="dcterms:W3CDTF">2020-11-30T16:05:00Z</dcterms:created>
  <dcterms:modified xsi:type="dcterms:W3CDTF">2020-11-30T16:06:00Z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2020-11-23T00:00:00Z</vt:filetime>
  </property>
  <property fmtid="{D5CDD505-2E9C-101B-9397-08002B2CF9AE}" pid="3" name="Creator">
    <vt:lpwstr>LaTeX with hyperref</vt:lpwstr>
  </property>
  <property fmtid="{D5CDD505-2E9C-101B-9397-08002B2CF9AE}" pid="4" name="LastSaved">
    <vt:filetime>2020-11-30T00:00:00Z</vt:filetime>
  </property>
</Properties>
</file>