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A09E4" w14:textId="3C5A19A2" w:rsidR="002B5232" w:rsidRDefault="00775AF9">
      <w:pPr>
        <w:rPr>
          <w:lang w:val="en-US"/>
        </w:rPr>
      </w:pPr>
      <w:r>
        <w:rPr>
          <w:lang w:val="en-US"/>
        </w:rPr>
        <w:t>1.</w:t>
      </w:r>
    </w:p>
    <w:p w14:paraId="679622A8" w14:textId="2C12F0E1" w:rsidR="00775AF9" w:rsidRPr="00775AF9" w:rsidRDefault="00775AF9">
      <w:pPr>
        <w:rPr>
          <w:rFonts w:eastAsiaTheme="minorEastAsia"/>
          <w:lang w:val="en-US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e>
              </m:d>
            </m:e>
          </m:func>
          <m:r>
            <w:rPr>
              <w:rFonts w:ascii="Cambria Math" w:hAnsi="Cambria Math"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highlight w:val="yellow"/>
                  <w:lang w:val="en-US"/>
                </w:rPr>
              </m:ctrlPr>
            </m:fPr>
            <m:num>
              <m:r>
                <w:rPr>
                  <w:rFonts w:ascii="Cambria Math" w:hAnsi="Cambria Math"/>
                  <w:highlight w:val="yellow"/>
                  <w:lang w:val="en-US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5</m:t>
                  </m:r>
                </m:e>
              </m:rad>
            </m:den>
          </m:f>
        </m:oMath>
      </m:oMathPara>
    </w:p>
    <w:p w14:paraId="6DAFA913" w14:textId="06F626BB" w:rsidR="00775AF9" w:rsidRDefault="00775AF9">
      <w:pPr>
        <w:rPr>
          <w:rFonts w:eastAsiaTheme="minorEastAsia"/>
          <w:lang w:val="en-US"/>
        </w:rPr>
      </w:pPr>
    </w:p>
    <w:p w14:paraId="2C388BE8" w14:textId="5B249E57" w:rsidR="00775AF9" w:rsidRPr="00FD7BEA" w:rsidRDefault="00775AF9">
      <w:pPr>
        <w:rPr>
          <w:rFonts w:eastAsiaTheme="minorEastAsia"/>
          <w:lang w:val="en-US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e>
              </m:d>
            </m:e>
          </m:func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highlight w:val="yellow"/>
                  <w:lang w:val="en-US"/>
                </w:rPr>
              </m:ctrlPr>
            </m:fPr>
            <m:num>
              <m:r>
                <w:rPr>
                  <w:rFonts w:ascii="Cambria Math" w:hAnsi="Cambria Math"/>
                  <w:highlight w:val="yellow"/>
                  <w:lang w:val="en-US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5</m:t>
                  </m:r>
                </m:e>
              </m:rad>
            </m:den>
          </m:f>
        </m:oMath>
      </m:oMathPara>
    </w:p>
    <w:p w14:paraId="26DB5570" w14:textId="47696E66" w:rsidR="00FD7BEA" w:rsidRDefault="00FD7BEA">
      <w:pPr>
        <w:rPr>
          <w:rFonts w:eastAsiaTheme="minorEastAsia"/>
          <w:lang w:val="en-US"/>
        </w:rPr>
      </w:pPr>
    </w:p>
    <w:p w14:paraId="32BD0830" w14:textId="17F73406" w:rsidR="00FD7BEA" w:rsidRPr="00FD7BEA" w:rsidRDefault="00FD7BEA">
      <w:pPr>
        <w:rPr>
          <w:rFonts w:eastAsiaTheme="minorEastAsia"/>
          <w:lang w:val="en-US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sec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A</m:t>
                  </m:r>
                </m:e>
              </m:d>
            </m:e>
          </m:func>
          <m:r>
            <w:rPr>
              <w:rFonts w:ascii="Cambria Math" w:eastAsiaTheme="minorEastAsia" w:hAnsi="Cambria Math"/>
              <w:lang w:val="en-US"/>
            </w:rPr>
            <m:t xml:space="preserve">= 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highlight w:val="yellow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highlight w:val="yellow"/>
                  <w:lang w:val="en-US"/>
                </w:rPr>
                <m:t>5</m:t>
              </m:r>
            </m:e>
          </m:rad>
        </m:oMath>
      </m:oMathPara>
    </w:p>
    <w:p w14:paraId="1AC9C09B" w14:textId="649BDD4A" w:rsidR="00FD7BEA" w:rsidRDefault="00FD7BEA">
      <w:pPr>
        <w:rPr>
          <w:rFonts w:eastAsiaTheme="minorEastAsia"/>
          <w:lang w:val="en-US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csc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A</m:t>
                  </m:r>
                </m:e>
              </m:d>
            </m:e>
          </m:func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highlight w:val="yellow"/>
                  <w:lang w:val="en-US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highlight w:val="yellow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highlight w:val="yellow"/>
                      <w:lang w:val="en-US"/>
                    </w:rPr>
                    <m:t>5</m:t>
                  </m:r>
                </m:e>
              </m:rad>
            </m:num>
            <m:den>
              <m:r>
                <w:rPr>
                  <w:rFonts w:ascii="Cambria Math" w:eastAsiaTheme="minorEastAsia" w:hAnsi="Cambria Math"/>
                  <w:highlight w:val="yellow"/>
                  <w:lang w:val="en-US"/>
                </w:rPr>
                <m:t>2</m:t>
              </m:r>
            </m:den>
          </m:f>
        </m:oMath>
      </m:oMathPara>
    </w:p>
    <w:p w14:paraId="0C5092DC" w14:textId="42A91BFC" w:rsidR="00FD7BEA" w:rsidRPr="00FD7BEA" w:rsidRDefault="00FD7BEA">
      <w:pPr>
        <w:rPr>
          <w:rFonts w:eastAsiaTheme="minorEastAsia"/>
          <w:lang w:val="en-US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cot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A</m:t>
                  </m:r>
                </m:e>
              </m:d>
            </m:e>
          </m:func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highlight w:val="yellow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highlight w:val="yellow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highlight w:val="yellow"/>
                  <w:lang w:val="en-US"/>
                </w:rPr>
                <m:t>2</m:t>
              </m:r>
            </m:den>
          </m:f>
        </m:oMath>
      </m:oMathPara>
    </w:p>
    <w:p w14:paraId="4AB8F1AC" w14:textId="341C3D22" w:rsidR="00FD7BEA" w:rsidRDefault="00FD7BEA">
      <w:pPr>
        <w:rPr>
          <w:rFonts w:eastAsiaTheme="minorEastAsia"/>
          <w:lang w:val="en-US"/>
        </w:rPr>
      </w:pPr>
    </w:p>
    <w:p w14:paraId="3A621F89" w14:textId="5A6E041A" w:rsidR="00FD7BEA" w:rsidRDefault="00FD7BEA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2. </w:t>
      </w:r>
    </w:p>
    <w:p w14:paraId="49A045F1" w14:textId="68128BAF" w:rsidR="00FD7BEA" w:rsidRPr="00FD7BEA" w:rsidRDefault="00FD7BEA">
      <w:pPr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B=</m:t>
          </m:r>
          <m:r>
            <w:rPr>
              <w:rFonts w:ascii="Cambria Math" w:hAnsi="Cambria Math"/>
              <w:highlight w:val="yellow"/>
              <w:lang w:val="en-US"/>
            </w:rPr>
            <m:t>55.0001</m:t>
          </m:r>
        </m:oMath>
      </m:oMathPara>
    </w:p>
    <w:p w14:paraId="2A8598A2" w14:textId="623D5372" w:rsidR="00FD7BEA" w:rsidRDefault="00FD7BEA">
      <w:pPr>
        <w:rPr>
          <w:rFonts w:eastAsiaTheme="minorEastAsia"/>
          <w:lang w:val="en-US"/>
        </w:rPr>
      </w:pPr>
    </w:p>
    <w:p w14:paraId="65B71906" w14:textId="39BE0A5F" w:rsidR="00FD7BEA" w:rsidRDefault="00FD7BEA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3.</w:t>
      </w:r>
    </w:p>
    <w:p w14:paraId="028DCA50" w14:textId="08DB2EC7" w:rsidR="00FD7BEA" w:rsidRPr="00775AF9" w:rsidRDefault="00FD7BEA">
      <w:pPr>
        <w:rPr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α=</m:t>
          </m:r>
          <m:r>
            <w:rPr>
              <w:rFonts w:ascii="Cambria Math" w:hAnsi="Cambria Math"/>
              <w:highlight w:val="yellow"/>
              <w:lang w:val="en-US"/>
            </w:rPr>
            <m:t>80</m:t>
          </m:r>
        </m:oMath>
      </m:oMathPara>
    </w:p>
    <w:sectPr w:rsidR="00FD7BEA" w:rsidRPr="00775A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09"/>
    <w:rsid w:val="00192D87"/>
    <w:rsid w:val="002B5232"/>
    <w:rsid w:val="00775AF9"/>
    <w:rsid w:val="00C32309"/>
    <w:rsid w:val="00D461F2"/>
    <w:rsid w:val="00FD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EF6D9"/>
  <w15:chartTrackingRefBased/>
  <w15:docId w15:val="{871EB69C-5644-41B8-97D4-DD8737A58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75A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nobody</dc:creator>
  <cp:keywords/>
  <dc:description/>
  <cp:lastModifiedBy>nobody</cp:lastModifiedBy>
  <cp:revision>5</cp:revision>
  <dcterms:created xsi:type="dcterms:W3CDTF">2022-09-10T00:35:00Z</dcterms:created>
  <dcterms:modified xsi:type="dcterms:W3CDTF">2022-09-10T00:46:00Z</dcterms:modified>
</cp:coreProperties>
</file>