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464" w:rsidRDefault="002A5464"/>
    <w:p w:rsidR="002A5464" w:rsidRDefault="002A5464">
      <w:bookmarkStart w:id="0" w:name="_GoBack"/>
      <w:bookmarkEnd w:id="0"/>
      <w:r w:rsidRPr="002A5464">
        <w:drawing>
          <wp:inline distT="0" distB="0" distL="0" distR="0" wp14:anchorId="0F747149" wp14:editId="1AE1CCB9">
            <wp:extent cx="6515097" cy="9239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146" t="33336" r="5063" b="45527"/>
                    <a:stretch/>
                  </pic:blipFill>
                  <pic:spPr bwMode="auto">
                    <a:xfrm>
                      <a:off x="0" y="0"/>
                      <a:ext cx="6518320" cy="92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5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64"/>
    <w:rsid w:val="002A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B2145"/>
  <w15:chartTrackingRefBased/>
  <w15:docId w15:val="{6AD5AB86-1D43-467A-81BE-3F3B43BF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4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Nathifa J</dc:creator>
  <cp:keywords/>
  <dc:description/>
  <cp:lastModifiedBy>Wilson, Nathifa J</cp:lastModifiedBy>
  <cp:revision>1</cp:revision>
  <dcterms:created xsi:type="dcterms:W3CDTF">2019-12-06T22:54:00Z</dcterms:created>
  <dcterms:modified xsi:type="dcterms:W3CDTF">2019-12-06T22:57:00Z</dcterms:modified>
</cp:coreProperties>
</file>