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word/stylesWithEffects.xml" ContentType="application/vnd.ms-word.stylesWithEffect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pPr>
        <w:pStyle w:val="Heading3"/>
        <w:jc w:val="center"/>
        <w:rPr>
          <w:sz w:val="24"/>
        </w:rPr>
      </w:pPr>
      <w:r>
        <w:rPr>
          <w:noProof/>
        </w:rPr>
        <w:pict>
          <v:shape type="#_x0000_t202" style="position:absolute;mso-wrap-distance-left:0.000000pt;mso-wrap-distance-right:0.000000pt;mso-wrap-distance-top:0.000000pt;mso-wrap-distance-bottom:0.000000pt;margin-left:4.885417in;margin-top:0.000000in;z-index:1;mso-position-horizontal:absolute;mso-position-horizontal-relative:column;mso-position-vertical:absolute;mso-position-vertical-relative:paragraph;height:0.866667in;width:2.872917in" filled="false">
            <v:textbox>
              <w:txbxContent>
                <w:p>
                  <w:pPr>
                    <w:pStyle w:val="Normal"/>
                    <w:jc w:val="right"/>
                    <w:rPr>
                      <w:b/>
                      <w:color w:val="FFFFFF"/>
                      <w:rFonts w:ascii="Arial" w:hAnsi="Arial"/>
                      <w:sz w:val="32"/>
                      <w:szCs w:val="36"/>
                    </w:rPr>
                  </w:pPr>
                  <w:r>
                    <w:rPr>
                      <w:b/>
                      <w:color w:val="FFFFFF"/>
                      <w:rFonts w:ascii="Arial" w:hAnsi="Arial"/>
                      <w:sz w:val="32"/>
                      <w:szCs w:val="36"/>
                    </w:rPr>
                    <w:t>Work Environment Assessment</w:t>
                  </w:r>
                  <w:r>
                    <w:rPr>
                      <w:b/>
                      <w:color w:val="FFFFFF"/>
                      <w:rFonts w:ascii="Arial" w:hAnsi="Arial"/>
                      <w:sz w:val="32"/>
                      <w:szCs w:val="36"/>
                    </w:rPr>
                    <w:t xml:space="preserve"> </w:t>
                  </w:r>
                  <w:r>
                    <w:rPr>
                      <w:b/>
                      <w:color w:val="FFFFFF"/>
                      <w:rFonts w:ascii="Arial" w:hAnsi="Arial"/>
                      <w:sz w:val="32"/>
                      <w:szCs w:val="36"/>
                    </w:rPr>
                    <w:t xml:space="preserve"> </w:t>
                  </w:r>
                </w:p>
                <w:p>
                  <w:pPr>
                    <w:pStyle w:val="Normal"/>
                    <w:jc w:val="right"/>
                    <w:rPr>
                      <w:b/>
                      <w:color w:val="FFFFFF"/>
                      <w:rFonts w:ascii="Arial" w:hAnsi="Arial"/>
                      <w:sz w:val="32"/>
                      <w:szCs w:val="36"/>
                    </w:rPr>
                  </w:pPr>
                  <w:r>
                    <w:rPr>
                      <w:b/>
                      <w:color w:val="FFFFFF"/>
                      <w:rFonts w:ascii="Arial" w:hAnsi="Arial"/>
                      <w:sz w:val="32"/>
                      <w:szCs w:val="36"/>
                    </w:rPr>
                    <w:t>Template</w:t>
                  </w:r>
                </w:p>
              </w:txbxContent>
            </v:textbox>
          </v:shape>
        </w:pict>
      </w:r>
      <w:r>
        <w:rPr>
          <w:noProof/>
        </w:rPr>
        <w:drawing>
          <wp:inline distB="0" distL="0" distR="0" distT="0">
            <wp:extent cx="5934075" cy="8229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0"/>
                    <a:stretch>
                      <a:fillRect/>
                    </a:stretch>
                  </pic:blipFill>
                  <pic:spPr bwMode="auto">
                    <a:xfrm>
                      <a:off x="0" y="0"/>
                      <a:ext cx="5934075" cy="822960"/>
                    </a:xfrm>
                    <a:prstGeom prst="rect">
                      <a:avLst/>
                    </a:prstGeom>
                    <a:noFill/>
                  </pic:spPr>
                </pic:pic>
              </a:graphicData>
            </a:graphic>
          </wp:inline>
        </w:drawing>
      </w:r>
    </w:p>
    <w:p>
      <w:pPr>
        <w:pStyle w:val="Heading3"/>
        <w:rPr>
          <w:sz w:val="24"/>
        </w:rPr>
      </w:pPr>
    </w:p>
    <w:p>
      <w:pPr>
        <w:pBdr>
          <w:bottom w:val="single" w:sz="6" w:color="000000" w:space="1"/>
        </w:pBdr>
        <w:pStyle w:val="Default"/>
        <w:rPr>
          <w:b/>
          <w:rFonts w:ascii="Arial" w:hAnsi="Arial"/>
          <w:sz w:val="36"/>
          <w:szCs w:val="36"/>
        </w:rPr>
      </w:pPr>
      <w:r>
        <w:rPr>
          <w:b/>
          <w:rFonts w:ascii="Arial" w:hAnsi="Arial"/>
          <w:sz w:val="36"/>
          <w:szCs w:val="36"/>
        </w:rPr>
        <w:t>Work Environment Assessment</w:t>
      </w:r>
      <w:r>
        <w:rPr>
          <w:b/>
          <w:rFonts w:ascii="Arial" w:hAnsi="Arial"/>
          <w:sz w:val="36"/>
          <w:szCs w:val="36"/>
        </w:rPr>
        <w:t xml:space="preserve"> </w:t>
      </w:r>
      <w:r>
        <w:rPr>
          <w:b/>
          <w:rFonts w:ascii="Arial" w:hAnsi="Arial"/>
          <w:sz w:val="36"/>
          <w:szCs w:val="36"/>
        </w:rPr>
        <w:t>Template</w:t>
      </w:r>
    </w:p>
    <w:p>
      <w:pPr>
        <w:pStyle w:val="Default"/>
        <w:ind w:right="990"/>
        <w:rPr>
          <w:rFonts w:ascii="Arial" w:hAnsi="Arial"/>
          <w:sz w:val="23"/>
          <w:szCs w:val="23"/>
        </w:rPr>
      </w:pPr>
    </w:p>
    <w:p>
      <w:pPr>
        <w:pStyle w:val="Normal"/>
        <w:rPr>
          <w:rFonts w:ascii="Arial" w:hAnsi="Arial"/>
        </w:rPr>
      </w:pPr>
      <w:r>
        <w:rPr>
          <w:rFonts w:ascii="Arial" w:hAnsi="Arial"/>
        </w:rPr>
        <w:t xml:space="preserve">Use this document to complete the Module </w:t>
      </w:r>
      <w:r>
        <w:rPr>
          <w:rFonts w:ascii="Arial" w:hAnsi="Arial"/>
        </w:rPr>
        <w:t>4</w:t>
      </w:r>
      <w:r>
        <w:rPr>
          <w:rFonts w:ascii="Arial" w:hAnsi="Arial"/>
        </w:rPr>
        <w:t xml:space="preserve"> </w:t>
      </w:r>
      <w:r>
        <w:rPr>
          <w:b/>
          <w:i/>
          <w:rFonts w:ascii="Arial" w:hAnsi="Arial"/>
        </w:rPr>
        <w:t>Workplace Environment Assessment</w:t>
      </w:r>
      <w:r>
        <w:rPr>
          <w:rFonts w:ascii="Arial" w:hAnsi="Arial"/>
        </w:rPr>
        <w:t>.</w:t>
      </w:r>
    </w:p>
    <w:p>
      <w:pPr>
        <w:pStyle w:val="Normal"/>
        <w:rPr>
          <w:rFonts w:ascii="Arial" w:hAnsi="Arial"/>
        </w:rPr>
      </w:pPr>
    </w:p>
    <w:p>
      <w:pPr>
        <w:pStyle w:val="Normal"/>
        <w:rPr>
          <w:rFonts w:ascii="Arial" w:hAnsi="Arial"/>
        </w:rPr>
      </w:pPr>
    </w:p>
    <w:p>
      <w:pPr>
        <w:pStyle w:val="Normal"/>
        <w:rPr>
          <w:rFonts w:ascii="Arial" w:hAnsi="Arial"/>
        </w:rPr>
      </w:pPr>
    </w:p>
    <w:tbl>
      <w:tblPr>
        <w:tblW w:w="13104" w:type="dxa"/>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tblStyle w:val="TableNormal"/>
        <w:tblLook w:val="4A0"/>
      </w:tblPr>
      <w:tblGrid>
        <w:gridCol w:w="2564"/>
        <w:gridCol w:w="10540"/>
      </w:tblGrid>
      <w:tr>
        <w:tc>
          <w:tcPr>
            <w:vAlign w:val="top"/>
            <w:tcW w:w="2564" w:type="dxa"/>
          </w:tcPr>
          <w:p>
            <w:pPr>
              <w:pStyle w:val="Normal"/>
            </w:pPr>
            <w:r>
              <w:rPr>
                <w:rFonts w:ascii="Arial" w:hAnsi="Arial"/>
              </w:rPr>
              <w:t xml:space="preserve">Summary of Results - </w:t>
            </w:r>
            <w:r>
              <w:rPr>
                <w:i/>
                <w:rFonts w:ascii="Arial" w:hAnsi="Arial"/>
              </w:rPr>
              <w:t xml:space="preserve">Clark Healthy Workplace Inventory </w:t>
            </w:r>
          </w:p>
        </w:tc>
        <w:tc>
          <w:tcPr>
            <w:vAlign w:val="top"/>
            <w:tcW w:w="10540" w:type="dxa"/>
          </w:tcPr>
          <w:p>
            <w:pPr>
              <w:pStyle w:val="Normal"/>
              <w:rPr>
                <w:rFonts w:ascii="Arial" w:hAnsi="Arial"/>
              </w:rPr>
            </w:pPr>
          </w:p>
          <w:p>
            <w:pPr>
              <w:pStyle w:val="Normal"/>
              <w:rPr>
                <w:rFonts w:ascii="Arial" w:hAnsi="Arial"/>
              </w:rPr>
            </w:pPr>
            <w:r>
              <w:rPr>
                <w:rFonts w:ascii="Arial"/>
              </w:rPr>
              <w:t>score 71</w:t>
            </w:r>
          </w:p>
          <w:p>
            <w:pPr>
              <w:pStyle w:val="Normal"/>
              <w:rPr>
                <w:rFonts w:ascii="Arial" w:hAnsi="Arial"/>
              </w:rPr>
            </w:pPr>
          </w:p>
          <w:p>
            <w:pPr>
              <w:pStyle w:val="Normal"/>
              <w:rPr>
                <w:rFonts w:ascii="Arial" w:hAnsi="Arial"/>
              </w:rPr>
            </w:pPr>
          </w:p>
          <w:p>
            <w:pPr>
              <w:pStyle w:val="Normal"/>
              <w:rPr>
                <w:rFonts w:ascii="Arial" w:hAnsi="Arial"/>
              </w:rPr>
            </w:pPr>
            <w:r>
              <w:rPr>
                <w:rFonts w:ascii="Arial"/>
              </w:rPr>
              <w:t>Mildly Healthy</w:t>
            </w:r>
          </w:p>
          <w:p>
            <w:pPr>
              <w:pStyle w:val="Normal"/>
              <w:rPr>
                <w:rFonts w:ascii="Arial" w:hAnsi="Arial"/>
              </w:rPr>
            </w:pPr>
          </w:p>
          <w:p>
            <w:pPr>
              <w:pStyle w:val="Normal"/>
              <w:rPr>
                <w:rFonts w:ascii="Arial" w:hAnsi="Arial"/>
              </w:rPr>
            </w:pPr>
          </w:p>
          <w:p>
            <w:pPr>
              <w:pStyle w:val="Normal"/>
              <w:rPr>
                <w:rFonts w:ascii="Arial" w:hAnsi="Arial"/>
              </w:rPr>
            </w:pPr>
          </w:p>
          <w:p>
            <w:pPr>
              <w:pStyle w:val="Normal"/>
              <w:rPr>
                <w:rFonts w:ascii="Arial" w:hAnsi="Arial"/>
              </w:rPr>
            </w:pPr>
          </w:p>
          <w:p>
            <w:pPr>
              <w:pStyle w:val="Normal"/>
              <w:rPr>
                <w:rFonts w:ascii="Arial" w:hAnsi="Arial"/>
              </w:rPr>
            </w:pPr>
          </w:p>
          <w:p>
            <w:pPr>
              <w:pStyle w:val="Normal"/>
            </w:pPr>
          </w:p>
        </w:tc>
      </w:tr>
      <w:tr>
        <w:tc>
          <w:tcPr>
            <w:vAlign w:val="top"/>
            <w:tcW w:w="2564" w:type="dxa"/>
          </w:tcPr>
          <w:p>
            <w:pPr>
              <w:pStyle w:val="Normal"/>
            </w:pPr>
            <w:r>
              <w:rPr>
                <w:rFonts w:ascii="Arial" w:hAnsi="Arial"/>
              </w:rPr>
              <w:t>Identify two things that surprised you about the result</w:t>
            </w:r>
            <w:r>
              <w:rPr>
                <w:rFonts w:ascii="Arial" w:hAnsi="Arial"/>
              </w:rPr>
              <w:t>s</w:t>
            </w:r>
            <w:r>
              <w:rPr>
                <w:rFonts w:ascii="Arial" w:hAnsi="Arial"/>
              </w:rPr>
              <w:t xml:space="preserve">. Also identify </w:t>
            </w:r>
            <w:r>
              <w:rPr>
                <w:rFonts w:ascii="Arial" w:hAnsi="Arial"/>
              </w:rPr>
              <w:t xml:space="preserve">one idea that you believed prior to conducting the </w:t>
            </w:r>
            <w:r>
              <w:rPr>
                <w:rFonts w:ascii="Arial" w:hAnsi="Arial"/>
              </w:rPr>
              <w:t>A</w:t>
            </w:r>
            <w:r>
              <w:rPr>
                <w:rFonts w:ascii="Arial" w:hAnsi="Arial"/>
              </w:rPr>
              <w:t xml:space="preserve">ssessment </w:t>
            </w:r>
            <w:r>
              <w:rPr>
                <w:rFonts w:ascii="Arial" w:hAnsi="Arial"/>
              </w:rPr>
              <w:t>that was confirmed</w:t>
            </w:r>
            <w:r>
              <w:rPr>
                <w:rFonts w:ascii="Arial" w:hAnsi="Arial"/>
              </w:rPr>
              <w:t>.</w:t>
            </w:r>
            <w:r>
              <w:rPr>
                <w:rFonts w:ascii="Arial" w:hAnsi="Arial"/>
              </w:rPr>
              <w:t xml:space="preserve"> </w:t>
            </w:r>
          </w:p>
        </w:tc>
        <w:tc>
          <w:tcPr>
            <w:vAlign w:val="top"/>
            <w:tcW w:w="10540" w:type="dxa"/>
          </w:tcPr>
          <w:p>
            <w:pPr>
              <w:pStyle w:val="Normal"/>
              <w:rPr>
                <w:rFonts w:ascii="Arial" w:hAnsi="Arial"/>
              </w:rPr>
            </w:pPr>
            <w:r>
              <w:rPr>
                <w:rFonts w:ascii="Arial"/>
              </w:rPr>
              <w:t>I was alarmed how poor is the recruitment process of new staff are not producing great results in our department. We have been short staffs most of the time since almost 3 years ago to now. The majority of the employees would not recommend as I do to work in ED</w:t>
            </w:r>
          </w:p>
          <w:p>
            <w:pPr>
              <w:pStyle w:val="Normal"/>
              <w:rPr>
                <w:rFonts w:ascii="Arial" w:hAnsi="Arial"/>
              </w:rPr>
            </w:pPr>
            <w:r>
              <w:rPr>
                <w:rFonts w:ascii="Arial"/>
              </w:rPr>
              <w:t>at my workplace due to high stress area with less staffing support.</w:t>
            </w:r>
          </w:p>
          <w:p>
            <w:pPr>
              <w:pStyle w:val="Normal"/>
            </w:pPr>
            <w:r>
              <w:rPr>
                <w:rFonts w:ascii="Arial"/>
              </w:rPr>
            </w:r>
          </w:p>
          <w:p>
            <w:pPr>
              <w:pStyle w:val="Normal"/>
            </w:pPr>
            <w:r>
              <w:rPr>
                <w:rFonts w:ascii="Arial"/>
              </w:rPr>
              <w:t xml:space="preserve">Members of the organization “live” by a shared vision </w:t>
            </w:r>
          </w:p>
          <w:p>
            <w:pPr>
              <w:pStyle w:val="Normal"/>
            </w:pPr>
            <w:r>
              <w:rPr>
                <w:rFonts w:ascii="Arial"/>
              </w:rPr>
              <w:t xml:space="preserve">and mission based on trust, respect, and collegiality. I scored it 5. despite the staffing issue, staff remained and maintained harmonious professional relationship among each other. We mentor each other and help each other to deliver effective care as the situation allows.  </w:t>
            </w:r>
          </w:p>
          <w:p>
            <w:pPr>
              <w:pStyle w:val="Normal"/>
              <w:rPr>
                <w:rFonts w:ascii="Arial" w:hAnsi="Arial"/>
              </w:rPr>
            </w:pPr>
          </w:p>
          <w:p>
            <w:pPr>
              <w:pStyle w:val="Normal"/>
              <w:rPr>
                <w:rFonts w:ascii="Arial" w:hAnsi="Arial"/>
              </w:rPr>
            </w:pPr>
          </w:p>
          <w:p>
            <w:pPr>
              <w:pStyle w:val="Normal"/>
              <w:rPr>
                <w:rFonts w:ascii="Arial" w:hAnsi="Arial"/>
              </w:rPr>
            </w:pPr>
          </w:p>
          <w:p>
            <w:pPr>
              <w:pStyle w:val="Normal"/>
              <w:rPr>
                <w:rFonts w:ascii="Arial" w:hAnsi="Arial"/>
              </w:rPr>
            </w:pPr>
          </w:p>
          <w:p>
            <w:pPr>
              <w:pStyle w:val="Normal"/>
              <w:rPr>
                <w:rFonts w:ascii="Arial" w:hAnsi="Arial"/>
              </w:rPr>
            </w:pPr>
          </w:p>
          <w:p>
            <w:pPr>
              <w:pStyle w:val="Normal"/>
              <w:rPr>
                <w:rFonts w:ascii="Arial" w:hAnsi="Arial"/>
              </w:rPr>
            </w:pPr>
          </w:p>
          <w:p>
            <w:pPr>
              <w:pStyle w:val="Normal"/>
            </w:pPr>
          </w:p>
        </w:tc>
      </w:tr>
      <w:tr>
        <w:tc>
          <w:tcPr>
            <w:vAlign w:val="top"/>
            <w:tcW w:w="2564" w:type="dxa"/>
          </w:tcPr>
          <w:p>
            <w:pPr>
              <w:pStyle w:val="Normal"/>
            </w:pPr>
            <w:r>
              <w:rPr>
                <w:rFonts w:ascii="Arial" w:hAnsi="Arial"/>
              </w:rPr>
              <w:t>W</w:t>
            </w:r>
            <w:r>
              <w:rPr>
                <w:rFonts w:ascii="Arial" w:hAnsi="Arial"/>
              </w:rPr>
              <w:t xml:space="preserve">hat </w:t>
            </w:r>
            <w:r>
              <w:rPr>
                <w:rFonts w:ascii="Arial" w:hAnsi="Arial"/>
              </w:rPr>
              <w:t xml:space="preserve">do </w:t>
            </w:r>
            <w:r>
              <w:rPr>
                <w:rFonts w:ascii="Arial" w:hAnsi="Arial"/>
              </w:rPr>
              <w:t>the re</w:t>
            </w:r>
            <w:r>
              <w:rPr>
                <w:rFonts w:ascii="Arial" w:hAnsi="Arial"/>
              </w:rPr>
              <w:t xml:space="preserve">sults of the </w:t>
            </w:r>
            <w:r>
              <w:rPr>
                <w:rFonts w:ascii="Arial" w:hAnsi="Arial"/>
              </w:rPr>
              <w:t xml:space="preserve">Assessment </w:t>
            </w:r>
            <w:r>
              <w:rPr>
                <w:rFonts w:ascii="Arial" w:hAnsi="Arial"/>
              </w:rPr>
              <w:t>suggest</w:t>
            </w:r>
            <w:r>
              <w:rPr>
                <w:rFonts w:ascii="Arial" w:hAnsi="Arial"/>
              </w:rPr>
              <w:t xml:space="preserve"> about the health and civility of your workplace</w:t>
            </w:r>
            <w:r>
              <w:rPr>
                <w:rFonts w:ascii="Arial" w:hAnsi="Arial"/>
              </w:rPr>
              <w:t>?</w:t>
            </w:r>
          </w:p>
        </w:tc>
        <w:tc>
          <w:tcPr>
            <w:vAlign w:val="top"/>
            <w:tcW w:w="10540" w:type="dxa"/>
          </w:tcPr>
          <w:p>
            <w:pPr>
              <w:pStyle w:val="Normal"/>
              <w:rPr>
                <w:rFonts w:ascii="Arial" w:hAnsi="Arial"/>
              </w:rPr>
            </w:pPr>
            <w:r>
              <w:rPr>
                <w:rFonts w:ascii="Arial"/>
              </w:rPr>
              <w:t xml:space="preserve"> Based on the mildly healthy result, it is suggestive that the staff lack the ability to speak up and be heard ia a conducive manner during an uncivil encounter in my workplace  may it be from co-workers, patients and their families. Or this could mean, that there staff are afraid of repercussion should there be when they speak up.</w:t>
            </w:r>
          </w:p>
          <w:p>
            <w:pPr>
              <w:pStyle w:val="Normal"/>
              <w:rPr>
                <w:rFonts w:ascii="Arial" w:hAnsi="Arial"/>
              </w:rPr>
            </w:pPr>
          </w:p>
          <w:p>
            <w:pPr>
              <w:pStyle w:val="Normal"/>
              <w:rPr>
                <w:rFonts w:ascii="Arial" w:hAnsi="Arial"/>
              </w:rPr>
            </w:pPr>
          </w:p>
          <w:p>
            <w:pPr>
              <w:pStyle w:val="Normal"/>
              <w:rPr>
                <w:rFonts w:ascii="Arial" w:hAnsi="Arial"/>
              </w:rPr>
            </w:pPr>
          </w:p>
          <w:p>
            <w:pPr>
              <w:pStyle w:val="Normal"/>
              <w:rPr>
                <w:rFonts w:ascii="Arial" w:hAnsi="Arial"/>
              </w:rPr>
            </w:pPr>
          </w:p>
          <w:p>
            <w:pPr>
              <w:pStyle w:val="Normal"/>
              <w:rPr>
                <w:rFonts w:ascii="Arial" w:hAnsi="Arial"/>
              </w:rPr>
            </w:pPr>
          </w:p>
          <w:p>
            <w:pPr>
              <w:pStyle w:val="Normal"/>
              <w:rPr>
                <w:rFonts w:ascii="Arial" w:hAnsi="Arial"/>
              </w:rPr>
            </w:pPr>
          </w:p>
          <w:p>
            <w:pPr>
              <w:pStyle w:val="Normal"/>
            </w:pPr>
          </w:p>
        </w:tc>
      </w:tr>
      <w:tr>
        <w:tc>
          <w:tcPr>
            <w:vAlign w:val="top"/>
            <w:tcW w:w="2564" w:type="dxa"/>
          </w:tcPr>
          <w:p>
            <w:pPr>
              <w:pStyle w:val="ColorfulList-Accent1"/>
              <w:ind w:left="0"/>
              <w:spacing w:before="240"/>
            </w:pPr>
            <w:r>
              <w:rPr>
                <w:rFonts w:ascii="Arial" w:hAnsi="Arial"/>
                <w:sz w:val="24"/>
                <w:szCs w:val="24"/>
              </w:rPr>
              <w:t>Briefly describ</w:t>
            </w:r>
            <w:r>
              <w:rPr>
                <w:rFonts w:ascii="Arial" w:hAnsi="Arial"/>
                <w:sz w:val="24"/>
                <w:szCs w:val="24"/>
              </w:rPr>
              <w:t>e the theory or concept presented in the article</w:t>
            </w:r>
            <w:r>
              <w:rPr>
                <w:rFonts w:ascii="Arial" w:hAnsi="Arial"/>
                <w:sz w:val="24"/>
                <w:szCs w:val="24"/>
              </w:rPr>
              <w:t>(s)</w:t>
            </w:r>
            <w:r>
              <w:rPr>
                <w:rFonts w:ascii="Arial" w:hAnsi="Arial"/>
                <w:sz w:val="24"/>
                <w:szCs w:val="24"/>
              </w:rPr>
              <w:t xml:space="preserve"> you selected. </w:t>
            </w:r>
          </w:p>
          <w:p>
            <w:pPr>
              <w:pStyle w:val="Normal"/>
            </w:pPr>
            <w:r>
              <w:rPr>
                <w:rFonts w:ascii="Arial" w:hAnsi="Arial"/>
              </w:rPr>
              <w:t>Explain how the theory or concept presented in the article</w:t>
            </w:r>
            <w:r>
              <w:rPr>
                <w:rFonts w:ascii="Arial" w:hAnsi="Arial"/>
              </w:rPr>
              <w:t>(s)</w:t>
            </w:r>
            <w:r>
              <w:rPr>
                <w:rFonts w:ascii="Arial" w:hAnsi="Arial"/>
              </w:rPr>
              <w:t xml:space="preserve"> relates to the results of your Work Environment Assessment.</w:t>
            </w:r>
          </w:p>
        </w:tc>
        <w:tc>
          <w:tcPr>
            <w:vAlign w:val="top"/>
            <w:tcW w:w="10540" w:type="dxa"/>
          </w:tcPr>
          <w:p>
            <w:pPr>
              <w:pStyle w:val="Normal"/>
              <w:rPr>
                <w:rFonts w:ascii="Arial" w:hAnsi="Arial"/>
              </w:rPr>
            </w:pPr>
            <w:r>
              <w:rPr>
                <w:rFonts w:ascii="Arial"/>
              </w:rPr>
              <w:t xml:space="preserve">Conversations </w:t>
            </w:r>
            <w:r>
              <w:t xml:space="preserve">to inspire and promote a </w:t>
            </w:r>
            <w:r>
              <w:t xml:space="preserve">more civil workplace. </w:t>
            </w:r>
            <w:r>
              <w:t>Let’s end the silence that surrounds incivility.</w:t>
            </w:r>
          </w:p>
          <w:p>
            <w:pPr>
              <w:pStyle w:val="Normal"/>
              <w:rPr>
                <w:rFonts w:ascii="Arial" w:hAnsi="Arial"/>
              </w:rPr>
            </w:pPr>
            <w:r>
              <w:rPr>
                <w:rFonts w:ascii="Arial"/>
              </w:rPr>
              <w:t>This article discusses effective ways how to engage in a meaningful conversations in all array of conflict scenarios. It emphasizes that in order to resolve conflict, it has to be dealt right there and then using effective communication skills with mutual understanding by affected parties to resolve the issue for effectively. To remain silent when in an offending situation reflects poor self-esteem and unhealthy work environment. There should be an assertion of values and facts without threat of   prejudice.</w:t>
            </w:r>
          </w:p>
          <w:p>
            <w:pPr>
              <w:pStyle w:val="Normal"/>
              <w:rPr>
                <w:rFonts w:ascii="Arial" w:hAnsi="Arial"/>
              </w:rPr>
            </w:pPr>
          </w:p>
          <w:p>
            <w:pPr>
              <w:pStyle w:val="Normal"/>
              <w:rPr>
                <w:rFonts w:ascii="Arial" w:hAnsi="Arial"/>
              </w:rPr>
            </w:pPr>
            <w:r>
              <w:rPr>
                <w:rFonts w:ascii="Arial"/>
              </w:rPr>
              <w:t>The theory clearly show significance in terms of occurence in my workplace. For example, during orientation and training phase among new hire nurses, it can be observed that these new nurses sometimes keep in silence/quiet when they should have spoken in that certain situation as oppose to nurses with seniority.</w:t>
            </w:r>
          </w:p>
          <w:p>
            <w:pPr>
              <w:pStyle w:val="Normal"/>
              <w:rPr>
                <w:rFonts w:ascii="Arial" w:hAnsi="Arial"/>
              </w:rPr>
            </w:pPr>
          </w:p>
          <w:p>
            <w:pPr>
              <w:pStyle w:val="Normal"/>
              <w:rPr>
                <w:rFonts w:ascii="Arial" w:hAnsi="Arial"/>
              </w:rPr>
            </w:pPr>
          </w:p>
          <w:p>
            <w:pPr>
              <w:pStyle w:val="Normal"/>
            </w:pPr>
          </w:p>
        </w:tc>
      </w:tr>
      <w:tr>
        <w:tc>
          <w:tcPr>
            <w:vAlign w:val="top"/>
            <w:tcW w:w="2564" w:type="dxa"/>
          </w:tcPr>
          <w:p>
            <w:pPr>
              <w:pStyle w:val="Normal"/>
            </w:pPr>
            <w:r>
              <w:rPr>
                <w:rFonts w:ascii="Arial" w:hAnsi="Arial"/>
              </w:rPr>
              <w:t>Explain how your organization could apply the theory highlighted in your selected article</w:t>
            </w:r>
            <w:r>
              <w:rPr>
                <w:rFonts w:ascii="Arial" w:hAnsi="Arial"/>
              </w:rPr>
              <w:t>(s)</w:t>
            </w:r>
            <w:r>
              <w:rPr>
                <w:rFonts w:ascii="Arial" w:hAnsi="Arial"/>
              </w:rPr>
              <w:t xml:space="preserve"> to improve organizational health and/or </w:t>
            </w:r>
            <w:r>
              <w:rPr>
                <w:rFonts w:ascii="Arial" w:hAnsi="Arial"/>
              </w:rPr>
              <w:t xml:space="preserve">create </w:t>
            </w:r>
            <w:r>
              <w:rPr>
                <w:rFonts w:ascii="Arial" w:hAnsi="Arial"/>
              </w:rPr>
              <w:t>stronger work teams. Be specific and p</w:t>
            </w:r>
            <w:r>
              <w:rPr>
                <w:rFonts w:ascii="Arial" w:hAnsi="Arial"/>
              </w:rPr>
              <w:t>rovide examples.</w:t>
            </w:r>
          </w:p>
        </w:tc>
        <w:tc>
          <w:tcPr>
            <w:vAlign w:val="top"/>
            <w:tcW w:w="10540" w:type="dxa"/>
          </w:tcPr>
          <w:p>
            <w:pPr>
              <w:pStyle w:val="Normal"/>
              <w:rPr>
                <w:rFonts w:ascii="Arial" w:hAnsi="Arial"/>
              </w:rPr>
            </w:pPr>
            <w:r>
              <w:rPr>
                <w:rFonts w:ascii="Arial"/>
              </w:rPr>
              <w:t>I strongly believe that by supplying adequate staffing in my department would make a big difference. The burden and burnout succumbed by fellow nurses in my department are great enough that I witnessed several staff resigned and move to different departments. By addressing this crucial issue, the work we do would ease up and would increased workplace satisfaction and contentment among nurses knowing that we are supported and cared for as well.</w:t>
            </w:r>
          </w:p>
          <w:p>
            <w:pPr>
              <w:pStyle w:val="Normal"/>
            </w:pPr>
            <w:r>
              <w:rPr>
                <w:rFonts w:ascii="Arial"/>
              </w:rPr>
              <w:t>By providing adequate incentives and bonuses specially during this pandemic.</w:t>
            </w:r>
          </w:p>
          <w:p>
            <w:pPr>
              <w:pStyle w:val="Normal"/>
            </w:pPr>
            <w:r/>
          </w:p>
          <w:p>
            <w:pPr>
              <w:pStyle w:val="Normal"/>
            </w:pPr>
            <w:r>
              <w:rPr>
                <w:rFonts w:ascii="Arial"/>
              </w:rPr>
            </w:r>
          </w:p>
          <w:p>
            <w:pPr>
              <w:pStyle w:val="Normal"/>
              <w:rPr>
                <w:rFonts w:ascii="Arial" w:hAnsi="Arial"/>
              </w:rPr>
            </w:pPr>
          </w:p>
          <w:p>
            <w:pPr>
              <w:pStyle w:val="Normal"/>
              <w:rPr>
                <w:rFonts w:ascii="Arial" w:hAnsi="Arial"/>
              </w:rPr>
            </w:pPr>
          </w:p>
          <w:p>
            <w:pPr>
              <w:pStyle w:val="Normal"/>
            </w:pPr>
          </w:p>
        </w:tc>
      </w:tr>
      <w:tr>
        <w:tc>
          <w:tcPr>
            <w:vAlign w:val="top"/>
            <w:tcW w:w="2564" w:type="dxa"/>
          </w:tcPr>
          <w:p>
            <w:pPr>
              <w:pStyle w:val="Normal"/>
            </w:pPr>
            <w:r>
              <w:rPr>
                <w:rFonts w:ascii="Arial" w:hAnsi="Arial"/>
              </w:rPr>
              <w:t>General Notes/Comments</w:t>
            </w:r>
          </w:p>
        </w:tc>
        <w:tc>
          <w:tcPr>
            <w:vAlign w:val="top"/>
            <w:tcW w:w="10540" w:type="dxa"/>
          </w:tcPr>
          <w:p>
            <w:pPr>
              <w:pStyle w:val="Normal"/>
              <w:rPr>
                <w:rFonts w:ascii="Arial" w:hAnsi="Arial"/>
              </w:rPr>
            </w:pPr>
          </w:p>
          <w:p>
            <w:pPr>
              <w:pStyle w:val="Normal"/>
              <w:rPr>
                <w:rFonts w:ascii="Arial" w:hAnsi="Arial"/>
              </w:rPr>
            </w:pPr>
          </w:p>
          <w:p>
            <w:pPr>
              <w:pStyle w:val="Normal"/>
              <w:rPr>
                <w:rFonts w:ascii="Arial" w:hAnsi="Arial"/>
              </w:rPr>
            </w:pPr>
          </w:p>
          <w:p>
            <w:pPr>
              <w:pStyle w:val="Normal"/>
              <w:rPr>
                <w:rFonts w:ascii="Arial" w:hAnsi="Arial"/>
              </w:rPr>
            </w:pPr>
          </w:p>
          <w:p>
            <w:pPr>
              <w:pStyle w:val="Normal"/>
              <w:rPr>
                <w:rFonts w:ascii="Arial" w:hAnsi="Arial"/>
              </w:rPr>
            </w:pPr>
          </w:p>
          <w:p>
            <w:pPr>
              <w:pStyle w:val="Normal"/>
              <w:rPr>
                <w:rFonts w:ascii="Arial" w:hAnsi="Arial"/>
              </w:rPr>
            </w:pPr>
          </w:p>
          <w:p>
            <w:pPr>
              <w:pStyle w:val="Normal"/>
              <w:rPr>
                <w:rFonts w:ascii="Arial" w:hAnsi="Arial"/>
              </w:rPr>
            </w:pPr>
          </w:p>
          <w:p>
            <w:pPr>
              <w:pStyle w:val="Normal"/>
              <w:rPr>
                <w:rFonts w:ascii="Arial" w:hAnsi="Arial"/>
              </w:rPr>
            </w:pPr>
          </w:p>
          <w:p>
            <w:pPr>
              <w:pStyle w:val="Normal"/>
              <w:rPr>
                <w:rFonts w:ascii="Arial" w:hAnsi="Arial"/>
              </w:rPr>
            </w:pPr>
          </w:p>
          <w:p>
            <w:pPr>
              <w:pStyle w:val="Normal"/>
              <w:rPr>
                <w:rFonts w:ascii="Arial" w:hAnsi="Arial"/>
              </w:rPr>
            </w:pPr>
          </w:p>
          <w:p>
            <w:pPr>
              <w:pStyle w:val="Normal"/>
              <w:rPr>
                <w:rFonts w:ascii="Arial" w:hAnsi="Arial"/>
              </w:rPr>
            </w:pPr>
          </w:p>
          <w:p>
            <w:pPr>
              <w:pStyle w:val="Normal"/>
            </w:pPr>
          </w:p>
        </w:tc>
      </w:tr>
    </w:tbl>
    <w:p>
      <w:pPr>
        <w:pStyle w:val="Normal"/>
        <w:rPr>
          <w:rFonts w:ascii="Arial" w:hAnsi="Arial"/>
        </w:rPr>
      </w:pPr>
    </w:p>
    <w:sectPr>
      <w:footerReference r:id="rId9" w:type="default"/>
      <w:pgSz w:w="15840" w:h="12240" w:orient="landscape"/>
      <w:pgMar w:left="1440" w:right="1350" w:top="1800" w:bottom="180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font w:name="Symbol"/>
  <w:font w:name="Arial"/>
  <w:font w:name="Calibri"/>
  <w:font w:name="Calibri Light"/>
  <w:font w:name="Courier New"/>
  <w:font w:name="Wingdings"/>
  <w:font w:name="Cambria Math"/>
  <w:font w:name="Cambria"/>
</w:fonts>
</file>

<file path=word/foot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rPr>
        <w:rFonts w:ascii="Arial" w:hAnsi="Arial"/>
        <w:sz w:val="18"/>
        <w:szCs w:val="18"/>
      </w:rPr>
    </w:pPr>
    <w:r>
      <w:rPr>
        <w:rFonts w:ascii="Arial" w:hAnsi="Arial"/>
        <w:sz w:val="18"/>
        <w:szCs w:val="18"/>
      </w:rPr>
      <w:t>© 201</w:t>
    </w:r>
    <w:r>
      <w:rPr>
        <w:rFonts w:ascii="Arial" w:hAnsi="Arial"/>
        <w:sz w:val="18"/>
        <w:szCs w:val="18"/>
      </w:rPr>
      <w:t>8</w:t>
    </w:r>
    <w:r>
      <w:rPr>
        <w:rFonts w:ascii="Arial" w:hAnsi="Arial"/>
        <w:sz w:val="18"/>
        <w:szCs w:val="18"/>
      </w:rPr>
      <w:t xml:space="preserve"> Laureate Education Inc.</w:t>
    </w:r>
    <w:r>
      <w:rPr>
        <w:rFonts w:ascii="Arial" w:hAnsi="Arial"/>
        <w:sz w:val="18"/>
        <w:szCs w:val="18"/>
      </w:rPr>
      <w:tab/>
    </w:r>
    <w:r>
      <w:rPr>
        <w:rFonts w:ascii="Arial" w:hAnsi="Arial"/>
        <w:sz w:val="18"/>
        <w:szCs w:val="18"/>
      </w:rPr>
      <w:tab/>
      <w:t xml:space="preserve">  </w:t>
    </w:r>
    <w:fldSimple w:instr=" PAGE  \* MERGEFORMAT ">
      <w:r>
        <w:rPr>
          <w:rFonts w:ascii="Arial" w:hAnsi="Arial"/>
          <w:sz w:val="18"/>
          <w:szCs w:val="18"/>
        </w:rPr>
        <w:t>4</w:t>
      </w:r>
    </w:fldSimple>
  </w:p>
  <w:p>
    <w:pPr>
      <w:pStyle w:val="Footer"/>
      <w:jc w:val="center"/>
      <w:rPr>
        <w:i/>
        <w:rFonts w:ascii="Arial" w:hAnsi="Arial"/>
        <w:sz w:val="20"/>
        <w:szCs w:val="20"/>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29844198">
    <w:multiLevelType w:val="hybridMultilevel"/>
    <w:lvl w:ilvl="0">
      <w:numFmt w:val="bullet"/>
      <w:lvlText w:val=""/>
      <w:start w:val="0"/>
      <w:rPr>
        <w:rFonts w:ascii="Symbol" w:hAnsi="Symbol"/>
      </w:rPr>
      <w:pPr>
        <w:ind w:left="720"/>
        <w:ind w:hanging="360"/>
      </w:pPr>
      <w:lvlJc w:val="left"/>
    </w:lvl>
    <w:lvl w:ilvl="1">
      <w:numFmt w:val="bullet"/>
      <w:lvlText w:val="o"/>
      <w:start w:val="0"/>
      <w:rPr>
        <w:rFonts w:ascii="Courier New" w:hAnsi="Courier New"/>
      </w:rPr>
      <w:pPr>
        <w:ind w:left="1440"/>
        <w:ind w:hanging="360"/>
      </w:pPr>
      <w:lvlJc w:val="left"/>
    </w:lvl>
    <w:lvl w:ilvl="2">
      <w:numFmt w:val="bullet"/>
      <w:lvlText w:val=""/>
      <w:start w:val="0"/>
      <w:rPr>
        <w:rFonts w:ascii="Wingdings" w:hAnsi="Wingdings"/>
      </w:rPr>
      <w:pPr>
        <w:ind w:left="2160"/>
        <w:ind w:hanging="360"/>
      </w:pPr>
      <w:lvlJc w:val="left"/>
    </w:lvl>
    <w:lvl w:ilvl="3">
      <w:numFmt w:val="bullet"/>
      <w:lvlText w:val=""/>
      <w:start w:val="0"/>
      <w:rPr>
        <w:rFonts w:ascii="Symbol" w:hAnsi="Symbol"/>
      </w:rPr>
      <w:pPr>
        <w:ind w:left="2880"/>
        <w:ind w:hanging="360"/>
      </w:pPr>
      <w:lvlJc w:val="left"/>
    </w:lvl>
    <w:lvl w:ilvl="4">
      <w:numFmt w:val="bullet"/>
      <w:lvlText w:val="o"/>
      <w:start w:val="0"/>
      <w:rPr>
        <w:rFonts w:ascii="Courier New" w:hAnsi="Courier New"/>
      </w:rPr>
      <w:pPr>
        <w:ind w:left="3600"/>
        <w:ind w:hanging="360"/>
      </w:pPr>
      <w:lvlJc w:val="left"/>
    </w:lvl>
    <w:lvl w:ilvl="5">
      <w:numFmt w:val="bullet"/>
      <w:lvlText w:val=""/>
      <w:start w:val="0"/>
      <w:rPr>
        <w:rFonts w:ascii="Wingdings" w:hAnsi="Wingdings"/>
      </w:rPr>
      <w:pPr>
        <w:ind w:left="4320"/>
        <w:ind w:hanging="360"/>
      </w:pPr>
      <w:lvlJc w:val="left"/>
    </w:lvl>
    <w:lvl w:ilvl="6">
      <w:numFmt w:val="bullet"/>
      <w:lvlText w:val=""/>
      <w:start w:val="0"/>
      <w:rPr>
        <w:rFonts w:ascii="Symbol" w:hAnsi="Symbol"/>
      </w:rPr>
      <w:pPr>
        <w:ind w:left="5040"/>
        <w:ind w:hanging="360"/>
      </w:pPr>
      <w:lvlJc w:val="left"/>
    </w:lvl>
    <w:lvl w:ilvl="7">
      <w:numFmt w:val="bullet"/>
      <w:lvlText w:val="o"/>
      <w:start w:val="0"/>
      <w:rPr>
        <w:rFonts w:ascii="Courier New" w:hAnsi="Courier New"/>
      </w:rPr>
      <w:pPr>
        <w:ind w:left="5760"/>
        <w:ind w:hanging="360"/>
      </w:pPr>
      <w:lvlJc w:val="left"/>
    </w:lvl>
    <w:lvl w:ilvl="8">
      <w:numFmt w:val="bullet"/>
      <w:lvlText w:val=""/>
      <w:start w:val="0"/>
      <w:rPr>
        <w:rFonts w:ascii="Wingdings" w:hAnsi="Wingdings"/>
      </w:rPr>
      <w:pPr>
        <w:ind w:left="6480"/>
        <w:ind w:hanging="360"/>
      </w:pPr>
      <w:lvlJc w:val="left"/>
    </w:lvl>
  </w:abstractNum>
  <w:abstractNum w:abstractNumId="186453729">
    <w:multiLevelType w:val="hybridMultilevel"/>
    <w:lvl w:ilvl="0">
      <w:numFmt w:val="decimal"/>
      <w:lvlText w:val="%1."/>
      <w:start w:val="1"/>
      <w:rPr/>
      <w:pPr>
        <w:ind w:left="720"/>
        <w:ind w:hanging="360"/>
      </w:pPr>
      <w:lvlJc w:val="left"/>
    </w:lvl>
    <w:lvl w:ilvl="1">
      <w:numFmt w:val="lowerLetter"/>
      <w:lvlText w:val="%2."/>
      <w:start w:val="1"/>
      <w:rPr/>
      <w:pPr>
        <w:ind w:left="1440"/>
        <w:ind w:hanging="360"/>
      </w:pPr>
      <w:lvlJc w:val="left"/>
    </w:lvl>
    <w:lvl w:ilvl="2">
      <w:numFmt w:val="lowerRoman"/>
      <w:lvlText w:val="%3."/>
      <w:start w:val="1"/>
      <w:rPr/>
      <w:pPr>
        <w:ind w:left="2160"/>
        <w:ind w:hanging="180"/>
      </w:pPr>
      <w:lvlJc w:val="right"/>
    </w:lvl>
    <w:lvl w:ilvl="3">
      <w:numFmt w:val="decimal"/>
      <w:lvlText w:val="%4."/>
      <w:start w:val="1"/>
      <w:rPr/>
      <w:pPr>
        <w:ind w:left="2880"/>
        <w:ind w:hanging="360"/>
      </w:pPr>
      <w:lvlJc w:val="left"/>
    </w:lvl>
    <w:lvl w:ilvl="4">
      <w:numFmt w:val="lowerLetter"/>
      <w:lvlText w:val="%5."/>
      <w:start w:val="1"/>
      <w:rPr/>
      <w:pPr>
        <w:ind w:left="3600"/>
        <w:ind w:hanging="360"/>
      </w:pPr>
      <w:lvlJc w:val="left"/>
    </w:lvl>
    <w:lvl w:ilvl="5">
      <w:numFmt w:val="lowerRoman"/>
      <w:lvlText w:val="%6."/>
      <w:start w:val="1"/>
      <w:rPr/>
      <w:pPr>
        <w:ind w:left="4320"/>
        <w:ind w:hanging="180"/>
      </w:pPr>
      <w:lvlJc w:val="right"/>
    </w:lvl>
    <w:lvl w:ilvl="6">
      <w:numFmt w:val="decimal"/>
      <w:lvlText w:val="%7."/>
      <w:start w:val="1"/>
      <w:rPr/>
      <w:pPr>
        <w:ind w:left="5040"/>
        <w:ind w:hanging="360"/>
      </w:pPr>
      <w:lvlJc w:val="left"/>
    </w:lvl>
    <w:lvl w:ilvl="7">
      <w:numFmt w:val="lowerLetter"/>
      <w:lvlText w:val="%8."/>
      <w:start w:val="1"/>
      <w:rPr/>
      <w:pPr>
        <w:ind w:left="5760"/>
        <w:ind w:hanging="360"/>
      </w:pPr>
      <w:lvlJc w:val="left"/>
    </w:lvl>
    <w:lvl w:ilvl="8">
      <w:numFmt w:val="lowerRoman"/>
      <w:lvlText w:val="%9."/>
      <w:start w:val="1"/>
      <w:rPr/>
      <w:pPr>
        <w:ind w:left="6480"/>
        <w:ind w:hanging="180"/>
      </w:pPr>
      <w:lvlJc w:val="right"/>
    </w:lvl>
  </w:abstractNum>
  <w:abstractNum w:abstractNumId="303699776">
    <w:multiLevelType w:val="hybridMultilevel"/>
    <w:lvl w:ilvl="0">
      <w:numFmt w:val="bullet"/>
      <w:lvlText w:val=""/>
      <w:start w:val="0"/>
      <w:rPr>
        <w:rFonts w:ascii="Symbol" w:hAnsi="Symbol"/>
      </w:rPr>
      <w:pPr>
        <w:ind w:left="720"/>
        <w:ind w:hanging="360"/>
      </w:pPr>
      <w:lvlJc w:val="left"/>
    </w:lvl>
    <w:lvl w:ilvl="1">
      <w:numFmt w:val="bullet"/>
      <w:lvlText w:val="o"/>
      <w:start w:val="0"/>
      <w:rPr>
        <w:rFonts w:ascii="Courier New" w:hAnsi="Courier New"/>
      </w:rPr>
      <w:pPr>
        <w:ind w:left="1440"/>
        <w:ind w:hanging="360"/>
      </w:pPr>
      <w:lvlJc w:val="left"/>
    </w:lvl>
    <w:lvl w:ilvl="2">
      <w:numFmt w:val="bullet"/>
      <w:lvlText w:val=""/>
      <w:start w:val="0"/>
      <w:rPr>
        <w:rFonts w:ascii="Wingdings" w:hAnsi="Wingdings"/>
      </w:rPr>
      <w:pPr>
        <w:ind w:left="2160"/>
        <w:ind w:hanging="360"/>
      </w:pPr>
      <w:lvlJc w:val="left"/>
    </w:lvl>
    <w:lvl w:ilvl="3">
      <w:numFmt w:val="bullet"/>
      <w:lvlText w:val=""/>
      <w:start w:val="0"/>
      <w:rPr>
        <w:rFonts w:ascii="Symbol" w:hAnsi="Symbol"/>
      </w:rPr>
      <w:pPr>
        <w:ind w:left="2880"/>
        <w:ind w:hanging="360"/>
      </w:pPr>
      <w:lvlJc w:val="left"/>
    </w:lvl>
    <w:lvl w:ilvl="4">
      <w:numFmt w:val="bullet"/>
      <w:lvlText w:val="o"/>
      <w:start w:val="0"/>
      <w:rPr>
        <w:rFonts w:ascii="Courier New" w:hAnsi="Courier New"/>
      </w:rPr>
      <w:pPr>
        <w:ind w:left="3600"/>
        <w:ind w:hanging="360"/>
      </w:pPr>
      <w:lvlJc w:val="left"/>
    </w:lvl>
    <w:lvl w:ilvl="5">
      <w:numFmt w:val="bullet"/>
      <w:lvlText w:val=""/>
      <w:start w:val="0"/>
      <w:rPr>
        <w:rFonts w:ascii="Wingdings" w:hAnsi="Wingdings"/>
      </w:rPr>
      <w:pPr>
        <w:ind w:left="4320"/>
        <w:ind w:hanging="360"/>
      </w:pPr>
      <w:lvlJc w:val="left"/>
    </w:lvl>
    <w:lvl w:ilvl="6">
      <w:numFmt w:val="bullet"/>
      <w:lvlText w:val=""/>
      <w:start w:val="0"/>
      <w:rPr>
        <w:rFonts w:ascii="Symbol" w:hAnsi="Symbol"/>
      </w:rPr>
      <w:pPr>
        <w:ind w:left="5040"/>
        <w:ind w:hanging="360"/>
      </w:pPr>
      <w:lvlJc w:val="left"/>
    </w:lvl>
    <w:lvl w:ilvl="7">
      <w:numFmt w:val="bullet"/>
      <w:lvlText w:val="o"/>
      <w:start w:val="0"/>
      <w:rPr>
        <w:rFonts w:ascii="Courier New" w:hAnsi="Courier New"/>
      </w:rPr>
      <w:pPr>
        <w:ind w:left="5760"/>
        <w:ind w:hanging="360"/>
      </w:pPr>
      <w:lvlJc w:val="left"/>
    </w:lvl>
    <w:lvl w:ilvl="8">
      <w:numFmt w:val="bullet"/>
      <w:lvlText w:val=""/>
      <w:start w:val="0"/>
      <w:rPr>
        <w:rFonts w:ascii="Wingdings" w:hAnsi="Wingdings"/>
      </w:rPr>
      <w:pPr>
        <w:ind w:left="6480"/>
        <w:ind w:hanging="360"/>
      </w:pPr>
      <w:lvlJc w:val="left"/>
    </w:lvl>
  </w:abstractNum>
  <w:abstractNum w:abstractNumId="462767951">
    <w:multiLevelType w:val="hybridMultilevel"/>
    <w:lvl w:ilvl="0">
      <w:numFmt w:val="bullet"/>
      <w:lvlText w:val="o"/>
      <w:start w:val="0"/>
      <w:rPr>
        <w:rFonts w:ascii="Courier New" w:hAnsi="Courier New"/>
      </w:rPr>
      <w:pPr>
        <w:ind w:left="720"/>
        <w:ind w:hanging="360"/>
      </w:pPr>
      <w:lvlJc w:val="left"/>
    </w:lvl>
    <w:lvl w:ilvl="1">
      <w:numFmt w:val="bullet"/>
      <w:lvlText w:val="o"/>
      <w:start w:val="0"/>
      <w:rPr>
        <w:rFonts w:ascii="Courier New" w:hAnsi="Courier New"/>
      </w:rPr>
      <w:pPr>
        <w:ind w:left="1440"/>
        <w:ind w:hanging="360"/>
      </w:pPr>
      <w:lvlJc w:val="left"/>
    </w:lvl>
    <w:lvl w:ilvl="2">
      <w:numFmt w:val="bullet"/>
      <w:lvlText w:val=""/>
      <w:start w:val="0"/>
      <w:rPr>
        <w:rFonts w:ascii="Wingdings" w:hAnsi="Wingdings"/>
      </w:rPr>
      <w:pPr>
        <w:ind w:left="2160"/>
        <w:ind w:hanging="360"/>
      </w:pPr>
      <w:lvlJc w:val="left"/>
    </w:lvl>
    <w:lvl w:ilvl="3">
      <w:numFmt w:val="bullet"/>
      <w:lvlText w:val=""/>
      <w:start w:val="0"/>
      <w:rPr>
        <w:rFonts w:ascii="Symbol" w:hAnsi="Symbol"/>
      </w:rPr>
      <w:pPr>
        <w:ind w:left="2880"/>
        <w:ind w:hanging="360"/>
      </w:pPr>
      <w:lvlJc w:val="left"/>
    </w:lvl>
    <w:lvl w:ilvl="4">
      <w:numFmt w:val="bullet"/>
      <w:lvlText w:val="o"/>
      <w:start w:val="0"/>
      <w:rPr>
        <w:rFonts w:ascii="Courier New" w:hAnsi="Courier New"/>
      </w:rPr>
      <w:pPr>
        <w:ind w:left="3600"/>
        <w:ind w:hanging="360"/>
      </w:pPr>
      <w:lvlJc w:val="left"/>
    </w:lvl>
    <w:lvl w:ilvl="5">
      <w:numFmt w:val="bullet"/>
      <w:lvlText w:val=""/>
      <w:start w:val="0"/>
      <w:rPr>
        <w:rFonts w:ascii="Wingdings" w:hAnsi="Wingdings"/>
      </w:rPr>
      <w:pPr>
        <w:ind w:left="4320"/>
        <w:ind w:hanging="360"/>
      </w:pPr>
      <w:lvlJc w:val="left"/>
    </w:lvl>
    <w:lvl w:ilvl="6">
      <w:numFmt w:val="bullet"/>
      <w:lvlText w:val=""/>
      <w:start w:val="0"/>
      <w:rPr>
        <w:rFonts w:ascii="Symbol" w:hAnsi="Symbol"/>
      </w:rPr>
      <w:pPr>
        <w:ind w:left="5040"/>
        <w:ind w:hanging="360"/>
      </w:pPr>
      <w:lvlJc w:val="left"/>
    </w:lvl>
    <w:lvl w:ilvl="7">
      <w:numFmt w:val="bullet"/>
      <w:lvlText w:val="o"/>
      <w:start w:val="0"/>
      <w:rPr>
        <w:rFonts w:ascii="Courier New" w:hAnsi="Courier New"/>
      </w:rPr>
      <w:pPr>
        <w:ind w:left="5760"/>
        <w:ind w:hanging="360"/>
      </w:pPr>
      <w:lvlJc w:val="left"/>
    </w:lvl>
    <w:lvl w:ilvl="8">
      <w:numFmt w:val="bullet"/>
      <w:lvlText w:val=""/>
      <w:start w:val="0"/>
      <w:rPr>
        <w:rFonts w:ascii="Wingdings" w:hAnsi="Wingdings"/>
      </w:rPr>
      <w:pPr>
        <w:ind w:left="6480"/>
        <w:ind w:hanging="360"/>
      </w:pPr>
      <w:lvlJc w:val="left"/>
    </w:lvl>
  </w:abstractNum>
  <w:abstractNum w:abstractNumId="653724331">
    <w:multiLevelType w:val="hybridMultilevel"/>
    <w:lvl w:ilvl="0">
      <w:numFmt w:val="bullet"/>
      <w:lvlText w:val="o"/>
      <w:start w:val="0"/>
      <w:rPr>
        <w:rFonts w:ascii="Courier New" w:hAnsi="Courier New"/>
      </w:rPr>
      <w:pPr>
        <w:ind w:left="720"/>
        <w:ind w:hanging="360"/>
      </w:pPr>
      <w:lvlJc w:val="left"/>
    </w:lvl>
    <w:lvl w:ilvl="1">
      <w:numFmt w:val="bullet"/>
      <w:lvlText w:val="o"/>
      <w:start w:val="0"/>
      <w:rPr>
        <w:rFonts w:ascii="Courier New" w:hAnsi="Courier New"/>
      </w:rPr>
      <w:pPr>
        <w:ind w:left="1440"/>
        <w:ind w:hanging="360"/>
      </w:pPr>
      <w:lvlJc w:val="left"/>
    </w:lvl>
    <w:lvl w:ilvl="2">
      <w:numFmt w:val="bullet"/>
      <w:lvlText w:val=""/>
      <w:start w:val="0"/>
      <w:rPr>
        <w:rFonts w:ascii="Wingdings" w:hAnsi="Wingdings"/>
      </w:rPr>
      <w:pPr>
        <w:ind w:left="2160"/>
        <w:ind w:hanging="360"/>
      </w:pPr>
      <w:lvlJc w:val="left"/>
    </w:lvl>
    <w:lvl w:ilvl="3">
      <w:numFmt w:val="bullet"/>
      <w:lvlText w:val=""/>
      <w:start w:val="0"/>
      <w:rPr>
        <w:rFonts w:ascii="Symbol" w:hAnsi="Symbol"/>
      </w:rPr>
      <w:pPr>
        <w:ind w:left="2880"/>
        <w:ind w:hanging="360"/>
      </w:pPr>
      <w:lvlJc w:val="left"/>
    </w:lvl>
    <w:lvl w:ilvl="4">
      <w:numFmt w:val="bullet"/>
      <w:lvlText w:val="o"/>
      <w:start w:val="0"/>
      <w:rPr>
        <w:rFonts w:ascii="Courier New" w:hAnsi="Courier New"/>
      </w:rPr>
      <w:pPr>
        <w:ind w:left="3600"/>
        <w:ind w:hanging="360"/>
      </w:pPr>
      <w:lvlJc w:val="left"/>
    </w:lvl>
    <w:lvl w:ilvl="5">
      <w:numFmt w:val="bullet"/>
      <w:lvlText w:val=""/>
      <w:start w:val="0"/>
      <w:rPr>
        <w:rFonts w:ascii="Wingdings" w:hAnsi="Wingdings"/>
      </w:rPr>
      <w:pPr>
        <w:ind w:left="4320"/>
        <w:ind w:hanging="360"/>
      </w:pPr>
      <w:lvlJc w:val="left"/>
    </w:lvl>
    <w:lvl w:ilvl="6">
      <w:numFmt w:val="bullet"/>
      <w:lvlText w:val=""/>
      <w:start w:val="0"/>
      <w:rPr>
        <w:rFonts w:ascii="Symbol" w:hAnsi="Symbol"/>
      </w:rPr>
      <w:pPr>
        <w:ind w:left="5040"/>
        <w:ind w:hanging="360"/>
      </w:pPr>
      <w:lvlJc w:val="left"/>
    </w:lvl>
    <w:lvl w:ilvl="7">
      <w:numFmt w:val="bullet"/>
      <w:lvlText w:val="o"/>
      <w:start w:val="0"/>
      <w:rPr>
        <w:rFonts w:ascii="Courier New" w:hAnsi="Courier New"/>
      </w:rPr>
      <w:pPr>
        <w:ind w:left="5760"/>
        <w:ind w:hanging="360"/>
      </w:pPr>
      <w:lvlJc w:val="left"/>
    </w:lvl>
    <w:lvl w:ilvl="8">
      <w:numFmt w:val="bullet"/>
      <w:lvlText w:val=""/>
      <w:start w:val="0"/>
      <w:rPr>
        <w:rFonts w:ascii="Wingdings" w:hAnsi="Wingdings"/>
      </w:rPr>
      <w:pPr>
        <w:ind w:left="6480"/>
        <w:ind w:hanging="360"/>
      </w:pPr>
      <w:lvlJc w:val="left"/>
    </w:lvl>
  </w:abstractNum>
  <w:abstractNum w:abstractNumId="816455930">
    <w:multiLevelType w:val="hybridMultilevel"/>
    <w:lvl w:ilvl="0">
      <w:numFmt w:val="decimal"/>
      <w:lvlText w:val="%1."/>
      <w:start w:val="1"/>
      <w:rPr/>
      <w:pPr>
        <w:ind w:left="720"/>
        <w:ind w:hanging="360"/>
      </w:pPr>
      <w:lvlJc w:val="left"/>
    </w:lvl>
    <w:lvl w:ilvl="1">
      <w:numFmt w:val="decimal"/>
      <w:lvlText w:val="%2."/>
      <w:start w:val="1"/>
      <w:rPr/>
      <w:pPr>
        <w:ind w:left="1440"/>
        <w:ind w:hanging="360"/>
      </w:pPr>
      <w:lvlJc w:val="left"/>
    </w:lvl>
    <w:lvl w:ilvl="2">
      <w:numFmt w:val="decimal"/>
      <w:lvlText w:val="%3."/>
      <w:start w:val="1"/>
      <w:rPr/>
      <w:pPr>
        <w:ind w:left="2160"/>
        <w:ind w:hanging="360"/>
      </w:pPr>
      <w:lvlJc w:val="left"/>
    </w:lvl>
    <w:lvl w:ilvl="3">
      <w:numFmt w:val="decimal"/>
      <w:lvlText w:val="%4."/>
      <w:start w:val="1"/>
      <w:rPr/>
      <w:pPr>
        <w:ind w:left="2880"/>
        <w:ind w:hanging="360"/>
      </w:pPr>
      <w:lvlJc w:val="left"/>
    </w:lvl>
    <w:lvl w:ilvl="4">
      <w:numFmt w:val="decimal"/>
      <w:lvlText w:val="%5."/>
      <w:start w:val="1"/>
      <w:rPr/>
      <w:pPr>
        <w:ind w:left="3600"/>
        <w:ind w:hanging="360"/>
      </w:pPr>
      <w:lvlJc w:val="left"/>
    </w:lvl>
    <w:lvl w:ilvl="5">
      <w:numFmt w:val="decimal"/>
      <w:lvlText w:val="%6."/>
      <w:start w:val="1"/>
      <w:rPr/>
      <w:pPr>
        <w:ind w:left="4320"/>
        <w:ind w:hanging="360"/>
      </w:pPr>
      <w:lvlJc w:val="left"/>
    </w:lvl>
    <w:lvl w:ilvl="6">
      <w:numFmt w:val="decimal"/>
      <w:lvlText w:val="%7."/>
      <w:start w:val="1"/>
      <w:rPr/>
      <w:pPr>
        <w:ind w:left="5040"/>
        <w:ind w:hanging="360"/>
      </w:pPr>
      <w:lvlJc w:val="left"/>
    </w:lvl>
    <w:lvl w:ilvl="7">
      <w:numFmt w:val="decimal"/>
      <w:lvlText w:val="%8."/>
      <w:start w:val="1"/>
      <w:rPr/>
      <w:pPr>
        <w:ind w:left="5760"/>
        <w:ind w:hanging="360"/>
      </w:pPr>
      <w:lvlJc w:val="left"/>
    </w:lvl>
    <w:lvl w:ilvl="8">
      <w:numFmt w:val="decimal"/>
      <w:lvlText w:val="%9."/>
      <w:start w:val="1"/>
      <w:rPr/>
      <w:pPr>
        <w:ind w:left="6480"/>
        <w:ind w:hanging="360"/>
      </w:pPr>
      <w:lvlJc w:val="left"/>
    </w:lvl>
  </w:abstractNum>
  <w:abstractNum w:abstractNumId="849758520">
    <w:multiLevelType w:val="hybridMultilevel"/>
    <w:lvl w:ilvl="0">
      <w:numFmt w:val="bullet"/>
      <w:lvlText w:val="o"/>
      <w:start w:val="0"/>
      <w:rPr>
        <w:rFonts w:ascii="Courier New" w:hAnsi="Courier New"/>
      </w:rPr>
      <w:pPr>
        <w:ind w:left="720"/>
        <w:ind w:hanging="360"/>
      </w:pPr>
      <w:lvlJc w:val="left"/>
    </w:lvl>
    <w:lvl w:ilvl="1">
      <w:numFmt w:val="bullet"/>
      <w:lvlText w:val="o"/>
      <w:start w:val="0"/>
      <w:rPr>
        <w:rFonts w:ascii="Courier New" w:hAnsi="Courier New"/>
      </w:rPr>
      <w:pPr>
        <w:ind w:left="1440"/>
        <w:ind w:hanging="360"/>
      </w:pPr>
      <w:lvlJc w:val="left"/>
    </w:lvl>
    <w:lvl w:ilvl="2">
      <w:numFmt w:val="bullet"/>
      <w:lvlText w:val=""/>
      <w:start w:val="0"/>
      <w:rPr>
        <w:rFonts w:ascii="Wingdings" w:hAnsi="Wingdings"/>
      </w:rPr>
      <w:pPr>
        <w:ind w:left="2160"/>
        <w:ind w:hanging="360"/>
      </w:pPr>
      <w:lvlJc w:val="left"/>
    </w:lvl>
    <w:lvl w:ilvl="3">
      <w:numFmt w:val="bullet"/>
      <w:lvlText w:val=""/>
      <w:start w:val="0"/>
      <w:rPr>
        <w:rFonts w:ascii="Symbol" w:hAnsi="Symbol"/>
      </w:rPr>
      <w:pPr>
        <w:ind w:left="2880"/>
        <w:ind w:hanging="360"/>
      </w:pPr>
      <w:lvlJc w:val="left"/>
    </w:lvl>
    <w:lvl w:ilvl="4">
      <w:numFmt w:val="bullet"/>
      <w:lvlText w:val="o"/>
      <w:start w:val="0"/>
      <w:rPr>
        <w:rFonts w:ascii="Courier New" w:hAnsi="Courier New"/>
      </w:rPr>
      <w:pPr>
        <w:ind w:left="3600"/>
        <w:ind w:hanging="360"/>
      </w:pPr>
      <w:lvlJc w:val="left"/>
    </w:lvl>
    <w:lvl w:ilvl="5">
      <w:numFmt w:val="bullet"/>
      <w:lvlText w:val=""/>
      <w:start w:val="0"/>
      <w:rPr>
        <w:rFonts w:ascii="Wingdings" w:hAnsi="Wingdings"/>
      </w:rPr>
      <w:pPr>
        <w:ind w:left="4320"/>
        <w:ind w:hanging="360"/>
      </w:pPr>
      <w:lvlJc w:val="left"/>
    </w:lvl>
    <w:lvl w:ilvl="6">
      <w:numFmt w:val="bullet"/>
      <w:lvlText w:val=""/>
      <w:start w:val="0"/>
      <w:rPr>
        <w:rFonts w:ascii="Symbol" w:hAnsi="Symbol"/>
      </w:rPr>
      <w:pPr>
        <w:ind w:left="5040"/>
        <w:ind w:hanging="360"/>
      </w:pPr>
      <w:lvlJc w:val="left"/>
    </w:lvl>
    <w:lvl w:ilvl="7">
      <w:numFmt w:val="bullet"/>
      <w:lvlText w:val="o"/>
      <w:start w:val="0"/>
      <w:rPr>
        <w:rFonts w:ascii="Courier New" w:hAnsi="Courier New"/>
      </w:rPr>
      <w:pPr>
        <w:ind w:left="5760"/>
        <w:ind w:hanging="360"/>
      </w:pPr>
      <w:lvlJc w:val="left"/>
    </w:lvl>
    <w:lvl w:ilvl="8">
      <w:numFmt w:val="bullet"/>
      <w:lvlText w:val=""/>
      <w:start w:val="0"/>
      <w:rPr>
        <w:rFonts w:ascii="Wingdings" w:hAnsi="Wingdings"/>
      </w:rPr>
      <w:pPr>
        <w:ind w:left="6480"/>
        <w:ind w:hanging="360"/>
      </w:pPr>
      <w:lvlJc w:val="left"/>
    </w:lvl>
  </w:abstractNum>
  <w:abstractNum w:abstractNumId="1074817498">
    <w:multiLevelType w:val="hybridMultilevel"/>
    <w:lvl w:ilvl="0">
      <w:numFmt w:val="bullet"/>
      <w:lvlText w:val=""/>
      <w:start w:val="0"/>
      <w:rPr>
        <w:rFonts w:ascii="Symbol" w:hAnsi="Symbol"/>
      </w:rPr>
      <w:pPr>
        <w:ind w:left="2250"/>
        <w:ind w:hanging="360"/>
      </w:pPr>
      <w:lvlJc w:val="left"/>
    </w:lvl>
    <w:lvl w:ilvl="1">
      <w:numFmt w:val="bullet"/>
      <w:lvlText w:val=""/>
      <w:start w:val="0"/>
      <w:rPr>
        <w:rFonts w:ascii="Symbol" w:hAnsi="Symbol"/>
      </w:rPr>
      <w:pPr>
        <w:ind w:left="1080"/>
        <w:ind w:hanging="360"/>
      </w:pPr>
      <w:lvlJc w:val="left"/>
    </w:lvl>
    <w:lvl w:ilvl="2">
      <w:numFmt w:val="bullet"/>
      <w:lvlText w:val=""/>
      <w:start w:val="0"/>
      <w:rPr>
        <w:rFonts w:ascii="Wingdings" w:hAnsi="Wingdings"/>
      </w:rPr>
      <w:pPr>
        <w:ind w:left="1800"/>
        <w:ind w:hanging="360"/>
      </w:pPr>
      <w:lvlJc w:val="left"/>
    </w:lvl>
    <w:lvl w:ilvl="3">
      <w:numFmt w:val="bullet"/>
      <w:lvlText w:val=""/>
      <w:start w:val="0"/>
      <w:rPr>
        <w:rFonts w:ascii="Symbol" w:hAnsi="Symbol"/>
      </w:rPr>
      <w:pPr>
        <w:ind w:left="2520"/>
        <w:ind w:hanging="360"/>
      </w:pPr>
      <w:lvlJc w:val="left"/>
    </w:lvl>
    <w:lvl w:ilvl="4">
      <w:numFmt w:val="bullet"/>
      <w:lvlText w:val="o"/>
      <w:start w:val="0"/>
      <w:rPr>
        <w:rFonts w:ascii="Courier New" w:hAnsi="Courier New"/>
      </w:rPr>
      <w:pPr>
        <w:ind w:left="3240"/>
        <w:ind w:hanging="360"/>
      </w:pPr>
      <w:lvlJc w:val="left"/>
    </w:lvl>
    <w:lvl w:ilvl="5">
      <w:numFmt w:val="bullet"/>
      <w:lvlText w:val=""/>
      <w:start w:val="0"/>
      <w:rPr>
        <w:rFonts w:ascii="Wingdings" w:hAnsi="Wingdings"/>
      </w:rPr>
      <w:pPr>
        <w:ind w:left="3960"/>
        <w:ind w:hanging="360"/>
      </w:pPr>
      <w:lvlJc w:val="left"/>
    </w:lvl>
    <w:lvl w:ilvl="6">
      <w:numFmt w:val="bullet"/>
      <w:lvlText w:val=""/>
      <w:start w:val="0"/>
      <w:rPr>
        <w:rFonts w:ascii="Symbol" w:hAnsi="Symbol"/>
      </w:rPr>
      <w:pPr>
        <w:ind w:left="4680"/>
        <w:ind w:hanging="360"/>
      </w:pPr>
      <w:lvlJc w:val="left"/>
    </w:lvl>
    <w:lvl w:ilvl="7">
      <w:numFmt w:val="bullet"/>
      <w:lvlText w:val="o"/>
      <w:start w:val="0"/>
      <w:rPr>
        <w:rFonts w:ascii="Courier New" w:hAnsi="Courier New"/>
      </w:rPr>
      <w:pPr>
        <w:ind w:left="5400"/>
        <w:ind w:hanging="360"/>
      </w:pPr>
      <w:lvlJc w:val="left"/>
    </w:lvl>
    <w:lvl w:ilvl="8">
      <w:numFmt w:val="bullet"/>
      <w:lvlText w:val=""/>
      <w:start w:val="0"/>
      <w:rPr>
        <w:rFonts w:ascii="Wingdings" w:hAnsi="Wingdings"/>
      </w:rPr>
      <w:pPr>
        <w:ind w:left="6120"/>
        <w:ind w:hanging="360"/>
      </w:pPr>
      <w:lvlJc w:val="left"/>
    </w:lvl>
  </w:abstractNum>
  <w:abstractNum w:abstractNumId="1095442658">
    <w:multiLevelType w:val="hybridMultilevel"/>
    <w:lvl w:ilvl="0">
      <w:numFmt w:val="bullet"/>
      <w:lvlText w:val="o"/>
      <w:start w:val="0"/>
      <w:rPr>
        <w:rFonts w:ascii="Courier New" w:hAnsi="Courier New"/>
      </w:rPr>
      <w:pPr>
        <w:ind w:left="1440"/>
        <w:ind w:hanging="360"/>
      </w:pPr>
      <w:lvlJc w:val="left"/>
    </w:lvl>
    <w:lvl w:ilvl="1">
      <w:numFmt w:val="decimal"/>
      <w:lvlText w:val="%2."/>
      <w:start w:val="4"/>
      <w:rPr/>
      <w:pPr>
        <w:ind w:left="2160"/>
        <w:ind w:hanging="360"/>
      </w:pPr>
      <w:lvlJc w:val="left"/>
    </w:lvl>
    <w:lvl w:ilvl="2">
      <w:numFmt w:val="lowerRoman"/>
      <w:lvlText w:val="%3."/>
      <w:start w:val="1"/>
      <w:rPr/>
      <w:pPr>
        <w:ind w:left="2880"/>
        <w:ind w:hanging="180"/>
      </w:pPr>
      <w:lvlJc w:val="right"/>
    </w:lvl>
    <w:lvl w:ilvl="3">
      <w:numFmt w:val="decimal"/>
      <w:lvlText w:val="%4."/>
      <w:start w:val="1"/>
      <w:rPr/>
      <w:pPr>
        <w:ind w:left="3600"/>
        <w:ind w:hanging="360"/>
      </w:pPr>
      <w:lvlJc w:val="left"/>
    </w:lvl>
    <w:lvl w:ilvl="4">
      <w:numFmt w:val="lowerLetter"/>
      <w:lvlText w:val="%5."/>
      <w:start w:val="1"/>
      <w:rPr/>
      <w:pPr>
        <w:ind w:left="4320"/>
        <w:ind w:hanging="360"/>
      </w:pPr>
      <w:lvlJc w:val="left"/>
    </w:lvl>
    <w:lvl w:ilvl="5">
      <w:numFmt w:val="lowerRoman"/>
      <w:lvlText w:val="%6."/>
      <w:start w:val="1"/>
      <w:rPr/>
      <w:pPr>
        <w:ind w:left="5040"/>
        <w:ind w:hanging="180"/>
      </w:pPr>
      <w:lvlJc w:val="right"/>
    </w:lvl>
    <w:lvl w:ilvl="6">
      <w:numFmt w:val="decimal"/>
      <w:lvlText w:val="%7."/>
      <w:start w:val="1"/>
      <w:rPr/>
      <w:pPr>
        <w:ind w:left="5760"/>
        <w:ind w:hanging="360"/>
      </w:pPr>
      <w:lvlJc w:val="left"/>
    </w:lvl>
    <w:lvl w:ilvl="7">
      <w:numFmt w:val="lowerLetter"/>
      <w:lvlText w:val="%8."/>
      <w:start w:val="1"/>
      <w:rPr/>
      <w:pPr>
        <w:ind w:left="6480"/>
        <w:ind w:hanging="360"/>
      </w:pPr>
      <w:lvlJc w:val="left"/>
    </w:lvl>
    <w:lvl w:ilvl="8">
      <w:numFmt w:val="lowerRoman"/>
      <w:lvlText w:val="%9."/>
      <w:start w:val="1"/>
      <w:rPr/>
      <w:pPr>
        <w:ind w:left="7200"/>
        <w:ind w:hanging="180"/>
      </w:pPr>
      <w:lvlJc w:val="right"/>
    </w:lvl>
  </w:abstractNum>
  <w:abstractNum w:abstractNumId="1394767396">
    <w:multiLevelType w:val="hybridMultilevel"/>
    <w:lvl w:ilvl="0">
      <w:numFmt w:val="bullet"/>
      <w:lvlText w:val="o"/>
      <w:start w:val="0"/>
      <w:rPr>
        <w:rFonts w:ascii="Courier New" w:hAnsi="Courier New"/>
      </w:rPr>
      <w:pPr>
        <w:ind w:left="1440"/>
        <w:ind w:hanging="360"/>
      </w:pPr>
      <w:lvlJc w:val="left"/>
    </w:lvl>
    <w:lvl w:ilvl="1">
      <w:numFmt w:val="bullet"/>
      <w:lvlText w:val="o"/>
      <w:start w:val="0"/>
      <w:rPr>
        <w:rFonts w:ascii="Courier New" w:hAnsi="Courier New"/>
      </w:rPr>
      <w:pPr>
        <w:ind w:left="2160"/>
        <w:ind w:hanging="360"/>
      </w:pPr>
      <w:lvlJc w:val="left"/>
    </w:lvl>
    <w:lvl w:ilvl="2">
      <w:numFmt w:val="bullet"/>
      <w:lvlText w:val=""/>
      <w:start w:val="0"/>
      <w:rPr>
        <w:rFonts w:ascii="Wingdings" w:hAnsi="Wingdings"/>
      </w:rPr>
      <w:pPr>
        <w:ind w:left="2880"/>
        <w:ind w:hanging="360"/>
      </w:pPr>
      <w:lvlJc w:val="left"/>
    </w:lvl>
    <w:lvl w:ilvl="3">
      <w:numFmt w:val="bullet"/>
      <w:lvlText w:val=""/>
      <w:start w:val="0"/>
      <w:rPr>
        <w:rFonts w:ascii="Symbol" w:hAnsi="Symbol"/>
      </w:rPr>
      <w:pPr>
        <w:ind w:left="3600"/>
        <w:ind w:hanging="360"/>
      </w:pPr>
      <w:lvlJc w:val="left"/>
    </w:lvl>
    <w:lvl w:ilvl="4">
      <w:numFmt w:val="bullet"/>
      <w:lvlText w:val="o"/>
      <w:start w:val="0"/>
      <w:rPr>
        <w:rFonts w:ascii="Courier New" w:hAnsi="Courier New"/>
      </w:rPr>
      <w:pPr>
        <w:ind w:left="4320"/>
        <w:ind w:hanging="360"/>
      </w:pPr>
      <w:lvlJc w:val="left"/>
    </w:lvl>
    <w:lvl w:ilvl="5">
      <w:numFmt w:val="bullet"/>
      <w:lvlText w:val=""/>
      <w:start w:val="0"/>
      <w:rPr>
        <w:rFonts w:ascii="Wingdings" w:hAnsi="Wingdings"/>
      </w:rPr>
      <w:pPr>
        <w:ind w:left="5040"/>
        <w:ind w:hanging="360"/>
      </w:pPr>
      <w:lvlJc w:val="left"/>
    </w:lvl>
    <w:lvl w:ilvl="6">
      <w:numFmt w:val="bullet"/>
      <w:lvlText w:val=""/>
      <w:start w:val="0"/>
      <w:rPr>
        <w:rFonts w:ascii="Symbol" w:hAnsi="Symbol"/>
      </w:rPr>
      <w:pPr>
        <w:ind w:left="5760"/>
        <w:ind w:hanging="360"/>
      </w:pPr>
      <w:lvlJc w:val="left"/>
    </w:lvl>
    <w:lvl w:ilvl="7">
      <w:numFmt w:val="bullet"/>
      <w:lvlText w:val="o"/>
      <w:start w:val="0"/>
      <w:rPr>
        <w:rFonts w:ascii="Courier New" w:hAnsi="Courier New"/>
      </w:rPr>
      <w:pPr>
        <w:ind w:left="6480"/>
        <w:ind w:hanging="360"/>
      </w:pPr>
      <w:lvlJc w:val="left"/>
    </w:lvl>
    <w:lvl w:ilvl="8">
      <w:numFmt w:val="bullet"/>
      <w:lvlText w:val=""/>
      <w:start w:val="0"/>
      <w:rPr>
        <w:rFonts w:ascii="Wingdings" w:hAnsi="Wingdings"/>
      </w:rPr>
      <w:pPr>
        <w:ind w:left="7200"/>
        <w:ind w:hanging="360"/>
      </w:pPr>
      <w:lvlJc w:val="left"/>
    </w:lvl>
  </w:abstractNum>
  <w:abstractNum w:abstractNumId="1560941909">
    <w:multiLevelType w:val="hybridMultilevel"/>
    <w:lvl w:ilvl="0">
      <w:numFmt w:val="bullet"/>
      <w:lvlText w:val="o"/>
      <w:start w:val="0"/>
      <w:rPr>
        <w:rFonts w:ascii="Courier New" w:hAnsi="Courier New"/>
      </w:rPr>
      <w:pPr>
        <w:ind w:left="720"/>
        <w:ind w:hanging="360"/>
      </w:pPr>
      <w:lvlJc w:val="left"/>
    </w:lvl>
    <w:lvl w:ilvl="1">
      <w:numFmt w:val="bullet"/>
      <w:lvlText w:val="o"/>
      <w:start w:val="0"/>
      <w:rPr>
        <w:rFonts w:ascii="Courier New" w:hAnsi="Courier New"/>
      </w:rPr>
      <w:pPr>
        <w:ind w:left="1440"/>
        <w:ind w:hanging="360"/>
      </w:pPr>
      <w:lvlJc w:val="left"/>
    </w:lvl>
    <w:lvl w:ilvl="2">
      <w:numFmt w:val="bullet"/>
      <w:lvlText w:val=""/>
      <w:start w:val="0"/>
      <w:rPr>
        <w:rFonts w:ascii="Wingdings" w:hAnsi="Wingdings"/>
      </w:rPr>
      <w:pPr>
        <w:ind w:left="2160"/>
        <w:ind w:hanging="360"/>
      </w:pPr>
      <w:lvlJc w:val="left"/>
    </w:lvl>
    <w:lvl w:ilvl="3">
      <w:numFmt w:val="bullet"/>
      <w:lvlText w:val=""/>
      <w:start w:val="0"/>
      <w:rPr>
        <w:rFonts w:ascii="Symbol" w:hAnsi="Symbol"/>
      </w:rPr>
      <w:pPr>
        <w:ind w:left="2880"/>
        <w:ind w:hanging="360"/>
      </w:pPr>
      <w:lvlJc w:val="left"/>
    </w:lvl>
    <w:lvl w:ilvl="4">
      <w:numFmt w:val="bullet"/>
      <w:lvlText w:val="o"/>
      <w:start w:val="0"/>
      <w:rPr>
        <w:rFonts w:ascii="Courier New" w:hAnsi="Courier New"/>
      </w:rPr>
      <w:pPr>
        <w:ind w:left="3600"/>
        <w:ind w:hanging="360"/>
      </w:pPr>
      <w:lvlJc w:val="left"/>
    </w:lvl>
    <w:lvl w:ilvl="5">
      <w:numFmt w:val="bullet"/>
      <w:lvlText w:val=""/>
      <w:start w:val="0"/>
      <w:rPr>
        <w:rFonts w:ascii="Wingdings" w:hAnsi="Wingdings"/>
      </w:rPr>
      <w:pPr>
        <w:ind w:left="4320"/>
        <w:ind w:hanging="360"/>
      </w:pPr>
      <w:lvlJc w:val="left"/>
    </w:lvl>
    <w:lvl w:ilvl="6">
      <w:numFmt w:val="bullet"/>
      <w:lvlText w:val=""/>
      <w:start w:val="0"/>
      <w:rPr>
        <w:rFonts w:ascii="Symbol" w:hAnsi="Symbol"/>
      </w:rPr>
      <w:pPr>
        <w:ind w:left="5040"/>
        <w:ind w:hanging="360"/>
      </w:pPr>
      <w:lvlJc w:val="left"/>
    </w:lvl>
    <w:lvl w:ilvl="7">
      <w:numFmt w:val="bullet"/>
      <w:lvlText w:val="o"/>
      <w:start w:val="0"/>
      <w:rPr>
        <w:rFonts w:ascii="Courier New" w:hAnsi="Courier New"/>
      </w:rPr>
      <w:pPr>
        <w:ind w:left="5760"/>
        <w:ind w:hanging="360"/>
      </w:pPr>
      <w:lvlJc w:val="left"/>
    </w:lvl>
    <w:lvl w:ilvl="8">
      <w:numFmt w:val="bullet"/>
      <w:lvlText w:val=""/>
      <w:start w:val="0"/>
      <w:rPr>
        <w:rFonts w:ascii="Wingdings" w:hAnsi="Wingdings"/>
      </w:rPr>
      <w:pPr>
        <w:ind w:left="6480"/>
        <w:ind w:hanging="360"/>
      </w:pPr>
      <w:lvlJc w:val="left"/>
    </w:lvl>
  </w:abstractNum>
  <w:abstractNum w:abstractNumId="1746688314">
    <w:multiLevelType w:val="hybridMultilevel"/>
    <w:lvl w:ilvl="0">
      <w:numFmt w:val="bullet"/>
      <w:lvlText w:val="o"/>
      <w:start w:val="0"/>
      <w:rPr>
        <w:rFonts w:ascii="Courier New" w:hAnsi="Courier New"/>
      </w:rPr>
      <w:pPr>
        <w:ind w:left="720"/>
        <w:ind w:hanging="360"/>
      </w:pPr>
      <w:lvlJc w:val="left"/>
    </w:lvl>
    <w:lvl w:ilvl="1">
      <w:numFmt w:val="bullet"/>
      <w:lvlText w:val="o"/>
      <w:start w:val="0"/>
      <w:rPr>
        <w:rFonts w:ascii="Courier New" w:hAnsi="Courier New"/>
      </w:rPr>
      <w:pPr>
        <w:ind w:left="1440"/>
        <w:ind w:hanging="360"/>
      </w:pPr>
      <w:lvlJc w:val="left"/>
    </w:lvl>
    <w:lvl w:ilvl="2">
      <w:numFmt w:val="bullet"/>
      <w:lvlText w:val=""/>
      <w:start w:val="0"/>
      <w:rPr>
        <w:rFonts w:ascii="Wingdings" w:hAnsi="Wingdings"/>
      </w:rPr>
      <w:pPr>
        <w:ind w:left="2160"/>
        <w:ind w:hanging="360"/>
      </w:pPr>
      <w:lvlJc w:val="left"/>
    </w:lvl>
    <w:lvl w:ilvl="3">
      <w:numFmt w:val="bullet"/>
      <w:lvlText w:val=""/>
      <w:start w:val="0"/>
      <w:rPr>
        <w:rFonts w:ascii="Symbol" w:hAnsi="Symbol"/>
      </w:rPr>
      <w:pPr>
        <w:ind w:left="2880"/>
        <w:ind w:hanging="360"/>
      </w:pPr>
      <w:lvlJc w:val="left"/>
    </w:lvl>
    <w:lvl w:ilvl="4">
      <w:numFmt w:val="bullet"/>
      <w:lvlText w:val="o"/>
      <w:start w:val="0"/>
      <w:rPr>
        <w:rFonts w:ascii="Courier New" w:hAnsi="Courier New"/>
      </w:rPr>
      <w:pPr>
        <w:ind w:left="3600"/>
        <w:ind w:hanging="360"/>
      </w:pPr>
      <w:lvlJc w:val="left"/>
    </w:lvl>
    <w:lvl w:ilvl="5">
      <w:numFmt w:val="bullet"/>
      <w:lvlText w:val=""/>
      <w:start w:val="0"/>
      <w:rPr>
        <w:rFonts w:ascii="Wingdings" w:hAnsi="Wingdings"/>
      </w:rPr>
      <w:pPr>
        <w:ind w:left="4320"/>
        <w:ind w:hanging="360"/>
      </w:pPr>
      <w:lvlJc w:val="left"/>
    </w:lvl>
    <w:lvl w:ilvl="6">
      <w:numFmt w:val="bullet"/>
      <w:lvlText w:val=""/>
      <w:start w:val="0"/>
      <w:rPr>
        <w:rFonts w:ascii="Symbol" w:hAnsi="Symbol"/>
      </w:rPr>
      <w:pPr>
        <w:ind w:left="5040"/>
        <w:ind w:hanging="360"/>
      </w:pPr>
      <w:lvlJc w:val="left"/>
    </w:lvl>
    <w:lvl w:ilvl="7">
      <w:numFmt w:val="bullet"/>
      <w:lvlText w:val="o"/>
      <w:start w:val="0"/>
      <w:rPr>
        <w:rFonts w:ascii="Courier New" w:hAnsi="Courier New"/>
      </w:rPr>
      <w:pPr>
        <w:ind w:left="5760"/>
        <w:ind w:hanging="360"/>
      </w:pPr>
      <w:lvlJc w:val="left"/>
    </w:lvl>
    <w:lvl w:ilvl="8">
      <w:numFmt w:val="bullet"/>
      <w:lvlText w:val=""/>
      <w:start w:val="0"/>
      <w:rPr>
        <w:rFonts w:ascii="Wingdings" w:hAnsi="Wingdings"/>
      </w:rPr>
      <w:pPr>
        <w:ind w:left="6480"/>
        <w:ind w:hanging="360"/>
      </w:pPr>
      <w:lvlJc w:val="left"/>
    </w:lvl>
  </w:abstractNum>
  <w:abstractNum w:abstractNumId="2017029129">
    <w:multiLevelType w:val="hybridMultilevel"/>
    <w:lvl w:ilvl="0">
      <w:numFmt w:val="bullet"/>
      <w:lvlText w:val="o"/>
      <w:start w:val="0"/>
      <w:rPr>
        <w:rFonts w:ascii="Courier New" w:hAnsi="Courier New"/>
      </w:rPr>
      <w:pPr>
        <w:ind w:left="1440"/>
        <w:ind w:hanging="360"/>
      </w:pPr>
      <w:lvlJc w:val="left"/>
    </w:lvl>
    <w:lvl w:ilvl="1">
      <w:numFmt w:val="bullet"/>
      <w:lvlText w:val="o"/>
      <w:start w:val="0"/>
      <w:rPr>
        <w:rFonts w:ascii="Courier New" w:hAnsi="Courier New"/>
      </w:rPr>
      <w:pPr>
        <w:ind w:left="2160"/>
        <w:ind w:hanging="360"/>
      </w:pPr>
      <w:lvlJc w:val="left"/>
    </w:lvl>
    <w:lvl w:ilvl="2">
      <w:numFmt w:val="bullet"/>
      <w:lvlText w:val=""/>
      <w:start w:val="0"/>
      <w:rPr>
        <w:rFonts w:ascii="Wingdings" w:hAnsi="Wingdings"/>
      </w:rPr>
      <w:pPr>
        <w:ind w:left="2880"/>
        <w:ind w:hanging="360"/>
      </w:pPr>
      <w:lvlJc w:val="left"/>
    </w:lvl>
    <w:lvl w:ilvl="3">
      <w:numFmt w:val="bullet"/>
      <w:lvlText w:val=""/>
      <w:start w:val="0"/>
      <w:rPr>
        <w:rFonts w:ascii="Symbol" w:hAnsi="Symbol"/>
      </w:rPr>
      <w:pPr>
        <w:ind w:left="3600"/>
        <w:ind w:hanging="360"/>
      </w:pPr>
      <w:lvlJc w:val="left"/>
    </w:lvl>
    <w:lvl w:ilvl="4">
      <w:numFmt w:val="bullet"/>
      <w:lvlText w:val="o"/>
      <w:start w:val="0"/>
      <w:rPr>
        <w:rFonts w:ascii="Courier New" w:hAnsi="Courier New"/>
      </w:rPr>
      <w:pPr>
        <w:ind w:left="4320"/>
        <w:ind w:hanging="360"/>
      </w:pPr>
      <w:lvlJc w:val="left"/>
    </w:lvl>
    <w:lvl w:ilvl="5">
      <w:numFmt w:val="bullet"/>
      <w:lvlText w:val=""/>
      <w:start w:val="0"/>
      <w:rPr>
        <w:rFonts w:ascii="Wingdings" w:hAnsi="Wingdings"/>
      </w:rPr>
      <w:pPr>
        <w:ind w:left="5040"/>
        <w:ind w:hanging="360"/>
      </w:pPr>
      <w:lvlJc w:val="left"/>
    </w:lvl>
    <w:lvl w:ilvl="6">
      <w:numFmt w:val="bullet"/>
      <w:lvlText w:val=""/>
      <w:start w:val="0"/>
      <w:rPr>
        <w:rFonts w:ascii="Symbol" w:hAnsi="Symbol"/>
      </w:rPr>
      <w:pPr>
        <w:ind w:left="5760"/>
        <w:ind w:hanging="360"/>
      </w:pPr>
      <w:lvlJc w:val="left"/>
    </w:lvl>
    <w:lvl w:ilvl="7">
      <w:numFmt w:val="bullet"/>
      <w:lvlText w:val="o"/>
      <w:start w:val="0"/>
      <w:rPr>
        <w:rFonts w:ascii="Courier New" w:hAnsi="Courier New"/>
      </w:rPr>
      <w:pPr>
        <w:ind w:left="6480"/>
        <w:ind w:hanging="360"/>
      </w:pPr>
      <w:lvlJc w:val="left"/>
    </w:lvl>
    <w:lvl w:ilvl="8">
      <w:numFmt w:val="bullet"/>
      <w:lvlText w:val=""/>
      <w:start w:val="0"/>
      <w:rPr>
        <w:rFonts w:ascii="Wingdings" w:hAnsi="Wingdings"/>
      </w:rPr>
      <w:pPr>
        <w:ind w:left="7200"/>
        <w:ind w:hanging="360"/>
      </w:pPr>
      <w:lvlJc w:val="left"/>
    </w:lvl>
  </w:abstractNum>
  <w:num w:numId="29844198">
    <w:abstractNumId w:val="29844198"/>
  </w:num>
  <w:num w:numId="186453729">
    <w:abstractNumId w:val="186453729"/>
  </w:num>
  <w:num w:numId="303699776">
    <w:abstractNumId w:val="303699776"/>
  </w:num>
  <w:num w:numId="462767951">
    <w:abstractNumId w:val="462767951"/>
  </w:num>
  <w:num w:numId="653724331">
    <w:abstractNumId w:val="653724331"/>
  </w:num>
  <w:num w:numId="816455930">
    <w:abstractNumId w:val="816455930"/>
  </w:num>
  <w:num w:numId="849758520">
    <w:abstractNumId w:val="849758520"/>
  </w:num>
  <w:num w:numId="1074817498">
    <w:abstractNumId w:val="1074817498"/>
  </w:num>
  <w:num w:numId="1095442658">
    <w:abstractNumId w:val="1095442658"/>
  </w:num>
  <w:num w:numId="1394767396">
    <w:abstractNumId w:val="1394767396"/>
  </w:num>
  <w:num w:numId="1560941909">
    <w:abstractNumId w:val="1560941909"/>
  </w:num>
  <w:num w:numId="1746688314">
    <w:abstractNumId w:val="1746688314"/>
  </w:num>
  <w:num w:numId="2017029129">
    <w:abstractNumId w:val="2017029129"/>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rsids>
    <w:rsidRoot val=""/>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rPr>
    </w:r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/&gt;
  </w:latentStyles>
  <w:style w:type="paragraph" w:default="1" w:styleId="Normal">
    <w:name w:val="Normal"/>
    <w:qFormat/>
    <w:pPr/>
    <w:rPr>
      <w:sz w:val="24"/>
      <w:szCs w:val="24"/>
    </w:rPr>
  </w:style>
  <w:style w:type="paragraph" w:styleId="Heading1">
    <w:name w:val="Heading 1"/>
    <w:qFormat/>
    <w:basedOn w:val="Normal"/>
    <w:pPr/>
    <w:rPr>
      <w:b/>
    </w:rPr>
  </w:style>
  <w:style w:type="paragraph" w:styleId="Heading2">
    <w:name w:val="Heading 2"/>
    <w:qFormat/>
    <w:basedOn w:val="Normal"/>
    <w:pPr>
      <w:jc w:val="center"/>
      <w:spacing w:before="100" w:after="0"/>
    </w:pPr>
    <w:rPr>
      <w:b/>
    </w:rPr>
  </w:style>
  <w:style w:type="paragraph" w:styleId="Heading3">
    <w:name w:val="Heading 3"/>
    <w:qFormat/>
    <w:basedOn w:val="Normal"/>
    <w:pPr/>
    <w:rPr>
      <w:b/>
      <w:rFonts w:ascii="Arial" w:hAnsi="Arial"/>
      <w:sz w:val="20"/>
    </w:rPr>
  </w:style>
  <w:style w:type="character" w:styleId="DefaultParagraphFont">
    <w:name w:val="Default Paragraph Font"/>
    <w:qFormat/>
  </w:style>
  <w:style w:type="table" w:styleId="TableNormal">
    <w:name w:val="Table Normal"/>
    <w:qFormat/>
    <w:pPr/>
    <w:tblPr>
      <w:tblStyle w:val="TableNormal"/>
      <w:tblLook w:val="1E0"/>
    </w:tblPr>
  </w:style>
  <w:style w:type="numbering" w:styleId="NoList">
    <w:name w:val="No List"/>
    <w:qFormat/>
  </w:style>
  <w:style w:type="character" w:styleId="Hyperlink">
    <w:name w:val="Hyperlink"/>
    <w:qFormat/>
    <w:rPr>
      <w:u w:val="single"/>
      <w:color w:val="0000FF"/>
    </w:rPr>
  </w:style>
  <w:style w:type="paragraph" w:styleId="NormalWeb">
    <w:name w:val="Normal (Web)"/>
    <w:qFormat/>
    <w:basedOn w:val="Normal"/>
    <w:pPr>
      <w:spacing w:before="0" w:after="0"/>
    </w:pPr>
    <w:rPr>
      <w:color w:val="000000"/>
    </w:rPr>
  </w:style>
  <w:style w:type="character" w:styleId="Strong">
    <w:name w:val="Strong"/>
    <w:qFormat/>
    <w:rPr>
      <w:b/>
    </w:rPr>
  </w:style>
  <w:style w:type="character" w:styleId="Emphasis">
    <w:name w:val="Emphasis"/>
    <w:qFormat/>
    <w:rPr>
      <w:i/>
    </w:rPr>
  </w:style>
  <w:style w:type="character" w:styleId="medium-normal1">
    <w:name w:val="medium-normal1"/>
    <w:qFormat/>
    <w:rPr>
      <w:b/>
      <w:i/>
      <w:rFonts w:ascii="Arial" w:hAnsi="Arial"/>
      <w:sz w:val="16"/>
      <w:szCs w:val="16"/>
    </w:rPr>
  </w:style>
  <w:style w:type="paragraph" w:styleId="BodyText">
    <w:name w:val="Body Text"/>
    <w:qFormat/>
    <w:basedOn w:val="Normal"/>
    <w:pPr>
      <w:spacing w:before="100" w:after="0"/>
    </w:pPr>
    <w:rPr>
      <w:rFonts w:ascii="Arial" w:hAnsi="Arial"/>
      <w:sz w:val="20"/>
    </w:rPr>
  </w:style>
  <w:style w:type="paragraph" w:styleId="BodyTextIndent3">
    <w:name w:val="Body Text Indent 3"/>
    <w:qFormat/>
    <w:basedOn w:val="Normal"/>
    <w:pPr>
      <w:ind w:left="720"/>
    </w:pPr>
    <w:rPr>
      <w:rFonts w:ascii="Arial" w:hAnsi="Arial"/>
      <w:sz w:val="20"/>
      <w:szCs w:val="20"/>
    </w:rPr>
  </w:style>
  <w:style w:type="paragraph" w:styleId="BodyTextIndent">
    <w:name w:val="Body Text Indent"/>
    <w:qFormat/>
    <w:basedOn w:val="Normal"/>
    <w:pPr>
      <w:ind w:left="1440"/>
    </w:pPr>
    <w:rPr>
      <w:rFonts w:ascii="Arial" w:hAnsi="Arial"/>
    </w:rPr>
  </w:style>
  <w:style w:type="paragraph" w:styleId="Header">
    <w:name w:val="Header"/>
    <w:qFormat/>
    <w:basedOn w:val="Normal"/>
    <w:pPr/>
  </w:style>
  <w:style w:type="paragraph" w:styleId="Footer">
    <w:name w:val="Footer"/>
    <w:qFormat/>
    <w:basedOn w:val="Normal"/>
    <w:pPr/>
  </w:style>
  <w:style w:type="table" w:styleId="TableGrid">
    <w:name w:val="Table Grid"/>
    <w:qFormat/>
    <w:basedOn w:val="TableNormal"/>
    <w:pPr/>
    <w:tblPr>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tblStyle w:val="TableGrid"/>
      <w:tblLook w:val="1E0"/>
    </w:tblPr>
  </w:style>
  <w:style w:type="character" w:styleId="FooterChar">
    <w:name w:val="Footer Char"/>
    <w:qFormat/>
    <w:rPr>
      <w:sz w:val="24"/>
      <w:szCs w:val="24"/>
    </w:rPr>
  </w:style>
  <w:style w:type="paragraph" w:styleId="Default">
    <w:name w:val="Default"/>
    <w:qFormat/>
    <w:pPr/>
    <w:rPr>
      <w:color w:val="000000"/>
      <w:sz w:val="24"/>
      <w:szCs w:val="24"/>
    </w:rPr>
  </w:style>
  <w:style w:type="paragraph" w:styleId="Bullets">
    <w:name w:val="Bullets"/>
    <w:qFormat/>
    <w:basedOn w:val="Normal"/>
    <w:pPr/>
    <w:rPr>
      <w:color w:val="000000"/>
      <w:rFonts w:ascii="Arial" w:hAnsi="Arial"/>
      <w:sz w:val="20"/>
      <w:szCs w:val="20"/>
    </w:rPr>
  </w:style>
  <w:style w:type="character" w:styleId="BulletsChar">
    <w:name w:val="Bullets Char"/>
    <w:qFormat/>
    <w:rPr>
      <w:color w:val="000000"/>
      <w:rFonts w:ascii="Arial" w:hAnsi="Arial"/>
    </w:rPr>
  </w:style>
  <w:style w:type="paragraph" w:styleId="ColorfulList-Accent1">
    <w:name w:val="Colorful List - Accent 1"/>
    <w:qFormat/>
    <w:basedOn w:val="Normal"/>
    <w:pPr>
      <w:ind w:left="720"/>
      <w:contextualSpacing/>
      <w:spacing w:after="200" w:line="276" w:lineRule="auto"/>
    </w:pPr>
    <w:rPr>
      <w:rFonts w:ascii="Calibri" w:hAnsi="Calibri"/>
      <w:sz w:val="22"/>
      <w:szCs w:val="22"/>
    </w:rPr>
  </w:style>
  <w:style w:type="character" w:styleId="ColorfulList-Accent1Char">
    <w:name w:val="Colorful List - Accent 1 Char"/>
    <w:qFormat/>
    <w:rPr>
      <w:rFonts w:ascii="Calibri" w:hAnsi="Calibri"/>
      <w:sz w:val="22"/>
      <w:szCs w:val="22"/>
    </w:rPr>
  </w:style>
  <w:style w:type="paragraph" w:styleId="BalloonText">
    <w:name w:val="Balloon Text"/>
    <w:qFormat/>
    <w:basedOn w:val="Normal"/>
    <w:pPr/>
    <w:rPr>
      <w:sz w:val="18"/>
      <w:szCs w:val="18"/>
    </w:rPr>
  </w:style>
  <w:style w:type="character" w:styleId="BalloonTextChar">
    <w:name w:val="Balloon Text Char"/>
    <w:qFormat/>
    <w:rPr>
      <w:sz w:val="18"/>
      <w:szCs w:val="18"/>
    </w:rPr>
  </w:style>
  <w:style w:type="character" w:styleId="CommentReference">
    <w:name w:val="Comment Reference"/>
    <w:qFormat/>
    <w:rPr>
      <w:sz w:val="18"/>
      <w:szCs w:val="18"/>
    </w:rPr>
  </w:style>
  <w:style w:type="paragraph" w:styleId="CommentText">
    <w:name w:val="Comment Text"/>
    <w:qFormat/>
    <w:basedOn w:val="Normal"/>
    <w:pPr/>
  </w:style>
  <w:style w:type="character" w:styleId="CommentTextChar">
    <w:name w:val="Comment Text Char"/>
    <w:qFormat/>
    <w:rPr>
      <w:sz w:val="24"/>
      <w:szCs w:val="24"/>
    </w:rPr>
  </w:style>
  <w:style w:type="paragraph" w:styleId="CommentSubject">
    <w:name w:val="Comment Subject"/>
    <w:qFormat/>
    <w:basedOn w:val="CommentText"/>
    <w:pPr/>
    <w:rPr>
      <w:b/>
      <w:sz w:val="20"/>
      <w:szCs w:val="20"/>
    </w:rPr>
  </w:style>
  <w:style w:type="character" w:styleId="CommentSubjectChar">
    <w:name w:val="Comment Subject Char"/>
    <w:qFormat/>
    <w:rPr>
      <w:b/>
      <w:sz w:val="24"/>
      <w:szCs w:val="24"/>
    </w:rPr>
  </w:style>
  <w:style w:type="paragraph" w:styleId="ColorfulShading-Accent1">
    <w:name w:val="Colorful Shading - Accent 1"/>
    <w:qFormat/>
    <w:pPr/>
    <w:rPr>
      <w:sz w:val="24"/>
      <w:szCs w:val="24"/>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7" Type="http://schemas.openxmlformats.org/officeDocument/2006/relationships/image" Target="media/image2.emf"/><Relationship Id="rId8"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cp:revision>
  <dcterms:created xsi:type="dcterms:W3CDTF">2007-04-30T19:01:00Z</dcterms:created>
  <dcterms:modified xsi:type="dcterms:W3CDTF">2011-09-26T12:08:00Z</dcterms:modified>
</cp:coreProperties>
</file>